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5D" w:rsidRPr="009B506D" w:rsidRDefault="009A195D" w:rsidP="009A195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9B506D">
        <w:rPr>
          <w:sz w:val="16"/>
          <w:szCs w:val="16"/>
        </w:rPr>
        <w:t>14.pielikums</w:t>
      </w:r>
      <w:r>
        <w:rPr>
          <w:sz w:val="16"/>
          <w:szCs w:val="16"/>
        </w:rPr>
        <w:t xml:space="preserve"> </w:t>
      </w:r>
      <w:r w:rsidRPr="009B506D">
        <w:rPr>
          <w:sz w:val="16"/>
          <w:szCs w:val="16"/>
        </w:rPr>
        <w:t>Ministru kabineta</w:t>
      </w:r>
      <w:r>
        <w:rPr>
          <w:sz w:val="16"/>
          <w:szCs w:val="16"/>
        </w:rPr>
        <w:t xml:space="preserve"> </w:t>
      </w:r>
      <w:r w:rsidRPr="009B506D">
        <w:rPr>
          <w:sz w:val="16"/>
          <w:szCs w:val="16"/>
        </w:rPr>
        <w:t>1997.gada 1.aprīļa noteikumiem Nr.112</w:t>
      </w:r>
    </w:p>
    <w:p w:rsidR="009A195D" w:rsidRPr="009B506D" w:rsidRDefault="009A195D" w:rsidP="009A195D">
      <w:pPr>
        <w:autoSpaceDE w:val="0"/>
        <w:autoSpaceDN w:val="0"/>
        <w:adjustRightInd w:val="0"/>
        <w:jc w:val="right"/>
        <w:rPr>
          <w:i/>
          <w:iCs/>
          <w:sz w:val="16"/>
          <w:szCs w:val="16"/>
        </w:rPr>
      </w:pPr>
      <w:r w:rsidRPr="009B506D">
        <w:rPr>
          <w:i/>
          <w:iCs/>
          <w:sz w:val="16"/>
          <w:szCs w:val="16"/>
        </w:rPr>
        <w:t>(Pielikums MK 24.05.2011. noteikumu Nr.410 redakcijā)</w:t>
      </w:r>
    </w:p>
    <w:p w:rsidR="002A5A25" w:rsidRPr="009B506D" w:rsidRDefault="007B5D36" w:rsidP="009B506D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B506D" w:rsidRDefault="009B506D" w:rsidP="002A5A25">
      <w:pPr>
        <w:autoSpaceDE w:val="0"/>
        <w:autoSpaceDN w:val="0"/>
        <w:adjustRightInd w:val="0"/>
      </w:pPr>
    </w:p>
    <w:p w:rsidR="009A195D" w:rsidRDefault="009A195D" w:rsidP="002A5A25">
      <w:pPr>
        <w:autoSpaceDE w:val="0"/>
        <w:autoSpaceDN w:val="0"/>
        <w:adjustRightInd w:val="0"/>
      </w:pPr>
    </w:p>
    <w:p w:rsidR="009B506D" w:rsidRDefault="009B506D" w:rsidP="002A5A25">
      <w:pPr>
        <w:autoSpaceDE w:val="0"/>
        <w:autoSpaceDN w:val="0"/>
        <w:adjustRightInd w:val="0"/>
      </w:pPr>
    </w:p>
    <w:p w:rsidR="002A5A25" w:rsidRPr="000F3DE8" w:rsidRDefault="002A5A25" w:rsidP="000F3DE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F3DE8">
        <w:rPr>
          <w:b/>
          <w:sz w:val="28"/>
          <w:szCs w:val="28"/>
        </w:rPr>
        <w:t>B</w:t>
      </w:r>
      <w:r w:rsidR="000C2188" w:rsidRPr="000F3DE8">
        <w:rPr>
          <w:b/>
          <w:sz w:val="28"/>
          <w:szCs w:val="28"/>
        </w:rPr>
        <w:t>ū</w:t>
      </w:r>
      <w:r w:rsidRPr="000F3DE8">
        <w:rPr>
          <w:b/>
          <w:sz w:val="28"/>
          <w:szCs w:val="28"/>
        </w:rPr>
        <w:t>vprojekta</w:t>
      </w:r>
      <w:r w:rsidR="0005444D">
        <w:rPr>
          <w:b/>
          <w:sz w:val="28"/>
          <w:szCs w:val="28"/>
        </w:rPr>
        <w:t xml:space="preserve"> </w:t>
      </w:r>
      <w:r w:rsidRPr="000F3DE8">
        <w:rPr>
          <w:b/>
          <w:sz w:val="28"/>
          <w:szCs w:val="28"/>
        </w:rPr>
        <w:t>ekspertīzes atzinums</w:t>
      </w:r>
    </w:p>
    <w:p w:rsidR="002A5A25" w:rsidRPr="009A195D" w:rsidRDefault="002A5A25" w:rsidP="000F3DE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A195D" w:rsidRPr="009A195D" w:rsidRDefault="009A195D" w:rsidP="000F3DE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B506D" w:rsidRPr="009A195D" w:rsidRDefault="009B506D" w:rsidP="002A5A25">
      <w:pPr>
        <w:autoSpaceDE w:val="0"/>
        <w:autoSpaceDN w:val="0"/>
        <w:adjustRightInd w:val="0"/>
      </w:pPr>
    </w:p>
    <w:tbl>
      <w:tblPr>
        <w:tblStyle w:val="TableGrid"/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78"/>
      </w:tblGrid>
      <w:tr w:rsidR="009B506D">
        <w:tc>
          <w:tcPr>
            <w:tcW w:w="9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506D" w:rsidRPr="009B506D" w:rsidRDefault="009B506D" w:rsidP="009B506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B506D">
              <w:rPr>
                <w:b/>
                <w:sz w:val="26"/>
                <w:szCs w:val="26"/>
              </w:rPr>
              <w:t>BŪVPROJEKTS</w:t>
            </w:r>
          </w:p>
        </w:tc>
      </w:tr>
      <w:tr w:rsidR="008D1045" w:rsidRPr="008D1045">
        <w:tc>
          <w:tcPr>
            <w:tcW w:w="9286" w:type="dxa"/>
            <w:gridSpan w:val="2"/>
            <w:tcBorders>
              <w:top w:val="single" w:sz="4" w:space="0" w:color="auto"/>
            </w:tcBorders>
          </w:tcPr>
          <w:p w:rsidR="008D1045" w:rsidRPr="008D1045" w:rsidRDefault="008D1045" w:rsidP="009B506D">
            <w:pPr>
              <w:autoSpaceDE w:val="0"/>
              <w:autoSpaceDN w:val="0"/>
              <w:adjustRightInd w:val="0"/>
              <w:jc w:val="center"/>
            </w:pPr>
          </w:p>
        </w:tc>
      </w:tr>
      <w:tr w:rsidR="00F259B1">
        <w:tc>
          <w:tcPr>
            <w:tcW w:w="2808" w:type="dxa"/>
            <w:vMerge w:val="restart"/>
          </w:tcPr>
          <w:p w:rsidR="00F259B1" w:rsidRDefault="00F259B1" w:rsidP="009A195D">
            <w:pPr>
              <w:autoSpaceDE w:val="0"/>
              <w:autoSpaceDN w:val="0"/>
              <w:adjustRightInd w:val="0"/>
            </w:pPr>
            <w:r>
              <w:t>Būvprojekt</w:t>
            </w:r>
            <w:r w:rsidR="009A195D">
              <w:t>s</w:t>
            </w:r>
          </w:p>
        </w:tc>
        <w:tc>
          <w:tcPr>
            <w:tcW w:w="6478" w:type="dxa"/>
          </w:tcPr>
          <w:p w:rsidR="00F259B1" w:rsidRDefault="00101914" w:rsidP="00956891">
            <w:pPr>
              <w:autoSpaceDE w:val="0"/>
              <w:autoSpaceDN w:val="0"/>
              <w:adjustRightInd w:val="0"/>
            </w:pPr>
            <w:r w:rsidRPr="00956891">
              <w:rPr>
                <w:b/>
              </w:rPr>
              <w:t>„</w:t>
            </w:r>
            <w:r w:rsidR="00956891" w:rsidRPr="00956891">
              <w:rPr>
                <w:b/>
              </w:rPr>
              <w:t>Ventspils brīvostas piestātnes Nr.34 renovācija</w:t>
            </w:r>
            <w:r w:rsidRPr="00956891">
              <w:rPr>
                <w:b/>
              </w:rPr>
              <w:t>”</w:t>
            </w:r>
            <w:r w:rsidR="002F7159">
              <w:t xml:space="preserve">, </w:t>
            </w:r>
            <w:r w:rsidR="0018381B">
              <w:rPr>
                <w:bCs/>
                <w:iCs/>
              </w:rPr>
              <w:t>Dzintaru iela 78, Ventspils</w:t>
            </w:r>
            <w:r w:rsidR="001C3836">
              <w:t xml:space="preserve">. </w:t>
            </w:r>
            <w:r w:rsidR="001C1B8D">
              <w:t xml:space="preserve">Kadastra Nr. </w:t>
            </w:r>
            <w:r w:rsidR="002F7159">
              <w:rPr>
                <w:iCs/>
              </w:rPr>
              <w:t>2700 029 0158 001</w:t>
            </w:r>
            <w:r w:rsidR="001C1B8D">
              <w:t>. Juris Marnauza, sert.Nr.40-343, izdots 30.07.2008.</w:t>
            </w:r>
          </w:p>
        </w:tc>
      </w:tr>
      <w:tr w:rsidR="00F259B1" w:rsidRPr="009B506D">
        <w:tc>
          <w:tcPr>
            <w:tcW w:w="2808" w:type="dxa"/>
            <w:vMerge/>
          </w:tcPr>
          <w:p w:rsidR="00F259B1" w:rsidRPr="009B506D" w:rsidRDefault="00F259B1" w:rsidP="002A5A2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</w:tcPr>
          <w:p w:rsidR="00F259B1" w:rsidRDefault="00F259B1" w:rsidP="007D4B6A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D17661">
              <w:rPr>
                <w:i/>
                <w:sz w:val="16"/>
                <w:szCs w:val="16"/>
              </w:rPr>
              <w:t>(nosaukums</w:t>
            </w:r>
            <w:r w:rsidR="007D4B6A">
              <w:rPr>
                <w:i/>
                <w:sz w:val="16"/>
                <w:szCs w:val="16"/>
              </w:rPr>
              <w:t>, adrese, kadastra Nr., atbildīgais projektētājs, sert.Nr., izdo</w:t>
            </w:r>
            <w:r w:rsidR="00463C52">
              <w:rPr>
                <w:i/>
                <w:sz w:val="16"/>
                <w:szCs w:val="16"/>
              </w:rPr>
              <w:t>š</w:t>
            </w:r>
            <w:r w:rsidR="007D4B6A">
              <w:rPr>
                <w:i/>
                <w:sz w:val="16"/>
                <w:szCs w:val="16"/>
              </w:rPr>
              <w:t>anas datums</w:t>
            </w:r>
            <w:r w:rsidRPr="00D17661">
              <w:rPr>
                <w:i/>
                <w:sz w:val="16"/>
                <w:szCs w:val="16"/>
              </w:rPr>
              <w:t>)</w:t>
            </w:r>
          </w:p>
          <w:p w:rsidR="00BA3A41" w:rsidRPr="00D17661" w:rsidRDefault="00BA3A41" w:rsidP="007D4B6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59B1">
        <w:tc>
          <w:tcPr>
            <w:tcW w:w="2808" w:type="dxa"/>
            <w:vMerge w:val="restart"/>
          </w:tcPr>
          <w:p w:rsidR="00F259B1" w:rsidRDefault="009A195D" w:rsidP="009A195D">
            <w:pPr>
              <w:autoSpaceDE w:val="0"/>
              <w:autoSpaceDN w:val="0"/>
              <w:adjustRightInd w:val="0"/>
            </w:pPr>
            <w:r>
              <w:t>Pasūtītājs</w:t>
            </w:r>
          </w:p>
        </w:tc>
        <w:tc>
          <w:tcPr>
            <w:tcW w:w="6478" w:type="dxa"/>
          </w:tcPr>
          <w:p w:rsidR="00664C7B" w:rsidRPr="00664C7B" w:rsidRDefault="00664C7B" w:rsidP="00664C7B">
            <w:pPr>
              <w:autoSpaceDE w:val="0"/>
              <w:autoSpaceDN w:val="0"/>
              <w:adjustRightInd w:val="0"/>
              <w:rPr>
                <w:bCs/>
                <w:lang w:val="de-DE"/>
              </w:rPr>
            </w:pPr>
            <w:r w:rsidRPr="00664C7B">
              <w:rPr>
                <w:b/>
                <w:bCs/>
                <w:iCs/>
              </w:rPr>
              <w:t>Ventspils brīvostas pārvalde</w:t>
            </w:r>
            <w:r w:rsidRPr="00664C7B">
              <w:rPr>
                <w:bCs/>
                <w:iCs/>
              </w:rPr>
              <w:t>,  r</w:t>
            </w:r>
            <w:r w:rsidRPr="00664C7B">
              <w:rPr>
                <w:bCs/>
                <w:lang w:val="de-DE"/>
              </w:rPr>
              <w:t xml:space="preserve">eģ.Nr. 90000284085 </w:t>
            </w:r>
          </w:p>
          <w:p w:rsidR="00F259B1" w:rsidRDefault="00664C7B" w:rsidP="00664C7B">
            <w:pPr>
              <w:autoSpaceDE w:val="0"/>
              <w:autoSpaceDN w:val="0"/>
              <w:adjustRightInd w:val="0"/>
            </w:pPr>
            <w:r w:rsidRPr="00664C7B">
              <w:rPr>
                <w:bCs/>
                <w:lang w:val="de-DE"/>
              </w:rPr>
              <w:t>Jāņa</w:t>
            </w:r>
            <w:r w:rsidRPr="00664C7B">
              <w:rPr>
                <w:bCs/>
                <w:lang w:val="en-GB"/>
              </w:rPr>
              <w:t xml:space="preserve"> </w:t>
            </w:r>
            <w:proofErr w:type="spellStart"/>
            <w:r w:rsidRPr="00664C7B">
              <w:rPr>
                <w:bCs/>
                <w:lang w:val="en-GB"/>
              </w:rPr>
              <w:t>iela</w:t>
            </w:r>
            <w:proofErr w:type="spellEnd"/>
            <w:r w:rsidRPr="00664C7B">
              <w:rPr>
                <w:bCs/>
                <w:lang w:val="en-GB"/>
              </w:rPr>
              <w:t xml:space="preserve"> 19, </w:t>
            </w:r>
            <w:proofErr w:type="spellStart"/>
            <w:r w:rsidRPr="00664C7B">
              <w:rPr>
                <w:bCs/>
                <w:lang w:val="en-GB"/>
              </w:rPr>
              <w:t>Ventspils</w:t>
            </w:r>
            <w:proofErr w:type="spellEnd"/>
            <w:r w:rsidRPr="00664C7B">
              <w:rPr>
                <w:bCs/>
                <w:lang w:val="en-GB"/>
              </w:rPr>
              <w:t>, LV-3601</w:t>
            </w:r>
            <w:r w:rsidR="00BA3A41">
              <w:t>.</w:t>
            </w:r>
          </w:p>
        </w:tc>
      </w:tr>
      <w:tr w:rsidR="00F259B1" w:rsidRPr="009B506D">
        <w:tc>
          <w:tcPr>
            <w:tcW w:w="2808" w:type="dxa"/>
            <w:vMerge/>
          </w:tcPr>
          <w:p w:rsidR="00F259B1" w:rsidRPr="009B506D" w:rsidRDefault="00F259B1" w:rsidP="002A5A2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</w:tcPr>
          <w:p w:rsidR="00F259B1" w:rsidRDefault="00F259B1" w:rsidP="00C14A34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D17661">
              <w:rPr>
                <w:i/>
                <w:sz w:val="16"/>
                <w:szCs w:val="16"/>
              </w:rPr>
              <w:t>(</w:t>
            </w:r>
            <w:r w:rsidR="007D4B6A">
              <w:rPr>
                <w:i/>
                <w:sz w:val="16"/>
                <w:szCs w:val="16"/>
              </w:rPr>
              <w:t>nosaukums/</w:t>
            </w:r>
            <w:r w:rsidRPr="00D17661">
              <w:rPr>
                <w:i/>
                <w:sz w:val="16"/>
                <w:szCs w:val="16"/>
              </w:rPr>
              <w:t>vārds, uzvārds,</w:t>
            </w:r>
            <w:r w:rsidR="00C14A34">
              <w:rPr>
                <w:i/>
                <w:sz w:val="16"/>
                <w:szCs w:val="16"/>
              </w:rPr>
              <w:t xml:space="preserve"> adrese, reģ.Nr./</w:t>
            </w:r>
            <w:r w:rsidRPr="00D17661">
              <w:rPr>
                <w:i/>
                <w:sz w:val="16"/>
                <w:szCs w:val="16"/>
              </w:rPr>
              <w:t>pers</w:t>
            </w:r>
            <w:r w:rsidR="00C14A34">
              <w:rPr>
                <w:i/>
                <w:sz w:val="16"/>
                <w:szCs w:val="16"/>
              </w:rPr>
              <w:t>.</w:t>
            </w:r>
            <w:r w:rsidRPr="00D17661">
              <w:rPr>
                <w:i/>
                <w:sz w:val="16"/>
                <w:szCs w:val="16"/>
              </w:rPr>
              <w:t xml:space="preserve"> kods)</w:t>
            </w:r>
          </w:p>
          <w:p w:rsidR="00BA3A41" w:rsidRPr="00D17661" w:rsidRDefault="00BA3A41" w:rsidP="00C14A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59B1">
        <w:tc>
          <w:tcPr>
            <w:tcW w:w="2808" w:type="dxa"/>
            <w:vMerge w:val="restart"/>
          </w:tcPr>
          <w:p w:rsidR="00F259B1" w:rsidRDefault="009A195D" w:rsidP="002A5A25">
            <w:pPr>
              <w:autoSpaceDE w:val="0"/>
              <w:autoSpaceDN w:val="0"/>
              <w:adjustRightInd w:val="0"/>
            </w:pPr>
            <w:r>
              <w:t>Būvprojekta autors</w:t>
            </w:r>
          </w:p>
        </w:tc>
        <w:tc>
          <w:tcPr>
            <w:tcW w:w="6478" w:type="dxa"/>
          </w:tcPr>
          <w:p w:rsidR="00F259B1" w:rsidRDefault="005D56E1" w:rsidP="00BA3A41">
            <w:pPr>
              <w:autoSpaceDE w:val="0"/>
              <w:autoSpaceDN w:val="0"/>
              <w:adjustRightInd w:val="0"/>
            </w:pPr>
            <w:r>
              <w:t>SIA „Jūras projekts”, reģ.</w:t>
            </w:r>
            <w:r w:rsidR="00A35684">
              <w:t xml:space="preserve"> </w:t>
            </w:r>
            <w:r>
              <w:t xml:space="preserve">Nr. </w:t>
            </w:r>
            <w:r w:rsidR="00A35684">
              <w:rPr>
                <w:lang w:val="en-US"/>
              </w:rPr>
              <w:t>4</w:t>
            </w:r>
            <w:r w:rsidR="00A35684" w:rsidRPr="008E3B74">
              <w:rPr>
                <w:lang w:val="en-US"/>
              </w:rPr>
              <w:t>010302683</w:t>
            </w:r>
            <w:r w:rsidR="00A35684">
              <w:rPr>
                <w:lang w:val="en-US"/>
              </w:rPr>
              <w:t>0</w:t>
            </w:r>
            <w:r w:rsidR="00DA7B2B">
              <w:rPr>
                <w:lang w:val="en-US"/>
              </w:rPr>
              <w:t>.</w:t>
            </w:r>
          </w:p>
        </w:tc>
      </w:tr>
      <w:tr w:rsidR="008E16AE" w:rsidRPr="009B506D">
        <w:tc>
          <w:tcPr>
            <w:tcW w:w="2808" w:type="dxa"/>
            <w:vMerge/>
          </w:tcPr>
          <w:p w:rsidR="008E16AE" w:rsidRPr="009B506D" w:rsidRDefault="008E16AE" w:rsidP="002A5A2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</w:tcPr>
          <w:p w:rsidR="008E16AE" w:rsidRDefault="008E16AE" w:rsidP="008E16AE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D17661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nosaukums, reģ.Nr. vai </w:t>
            </w:r>
            <w:r w:rsidRPr="00D17661">
              <w:rPr>
                <w:i/>
                <w:sz w:val="16"/>
                <w:szCs w:val="16"/>
              </w:rPr>
              <w:t>vārds, uzvārds,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D17661">
              <w:rPr>
                <w:i/>
                <w:sz w:val="16"/>
                <w:szCs w:val="16"/>
              </w:rPr>
              <w:t>pers</w:t>
            </w:r>
            <w:r>
              <w:rPr>
                <w:i/>
                <w:sz w:val="16"/>
                <w:szCs w:val="16"/>
              </w:rPr>
              <w:t>.</w:t>
            </w:r>
            <w:r w:rsidRPr="00D17661">
              <w:rPr>
                <w:i/>
                <w:sz w:val="16"/>
                <w:szCs w:val="16"/>
              </w:rPr>
              <w:t xml:space="preserve"> kods)</w:t>
            </w:r>
          </w:p>
          <w:p w:rsidR="00BA3A41" w:rsidRPr="00D17661" w:rsidRDefault="00BA3A41" w:rsidP="008E16A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59B1">
        <w:tc>
          <w:tcPr>
            <w:tcW w:w="2808" w:type="dxa"/>
            <w:vMerge w:val="restart"/>
          </w:tcPr>
          <w:p w:rsidR="00F259B1" w:rsidRDefault="009A195D" w:rsidP="002A5A25">
            <w:pPr>
              <w:autoSpaceDE w:val="0"/>
              <w:autoSpaceDN w:val="0"/>
              <w:adjustRightInd w:val="0"/>
            </w:pPr>
            <w:r>
              <w:t>Būvprojekta vadītājs</w:t>
            </w:r>
          </w:p>
        </w:tc>
        <w:tc>
          <w:tcPr>
            <w:tcW w:w="6478" w:type="dxa"/>
          </w:tcPr>
          <w:p w:rsidR="00F259B1" w:rsidRDefault="00A35684" w:rsidP="001B19E3">
            <w:pPr>
              <w:autoSpaceDE w:val="0"/>
              <w:autoSpaceDN w:val="0"/>
              <w:adjustRightInd w:val="0"/>
            </w:pPr>
            <w:r>
              <w:t xml:space="preserve">Juris Marnauza, </w:t>
            </w:r>
            <w:r w:rsidR="001B19E3">
              <w:t>sert. Nr. 40-343; jūras hidrotehnisko būvju projektēšana, būvekspertīze un būvuzraudzība; derīgs līdz 29.07.2013.</w:t>
            </w:r>
          </w:p>
        </w:tc>
      </w:tr>
      <w:tr w:rsidR="008E16AE" w:rsidRPr="009B506D">
        <w:tc>
          <w:tcPr>
            <w:tcW w:w="2808" w:type="dxa"/>
            <w:vMerge/>
          </w:tcPr>
          <w:p w:rsidR="008E16AE" w:rsidRPr="009B506D" w:rsidRDefault="008E16AE" w:rsidP="002A5A2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</w:tcPr>
          <w:p w:rsidR="008E16AE" w:rsidRDefault="008E16AE" w:rsidP="00187A48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187A48">
              <w:rPr>
                <w:i/>
                <w:sz w:val="16"/>
                <w:szCs w:val="16"/>
              </w:rPr>
              <w:t>v</w:t>
            </w:r>
            <w:r>
              <w:rPr>
                <w:i/>
                <w:sz w:val="16"/>
                <w:szCs w:val="16"/>
              </w:rPr>
              <w:t>ārds, uzvārds, arhitekta vai būvprakses sert.Nr.</w:t>
            </w:r>
            <w:r w:rsidRPr="00D17661">
              <w:rPr>
                <w:i/>
                <w:sz w:val="16"/>
                <w:szCs w:val="16"/>
              </w:rPr>
              <w:t>, darbības joma</w:t>
            </w:r>
            <w:r>
              <w:rPr>
                <w:i/>
                <w:sz w:val="16"/>
                <w:szCs w:val="16"/>
              </w:rPr>
              <w:t>,</w:t>
            </w:r>
            <w:r w:rsidRPr="00D17661">
              <w:rPr>
                <w:i/>
                <w:sz w:val="16"/>
                <w:szCs w:val="16"/>
              </w:rPr>
              <w:t xml:space="preserve"> derīguma termiņš)</w:t>
            </w:r>
          </w:p>
          <w:p w:rsidR="00BA3A41" w:rsidRPr="00D17661" w:rsidRDefault="00BA3A41" w:rsidP="00187A4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C568C">
        <w:tc>
          <w:tcPr>
            <w:tcW w:w="2808" w:type="dxa"/>
            <w:vMerge w:val="restart"/>
          </w:tcPr>
          <w:p w:rsidR="000C568C" w:rsidRDefault="000C568C" w:rsidP="009A195D">
            <w:pPr>
              <w:autoSpaceDE w:val="0"/>
              <w:autoSpaceDN w:val="0"/>
              <w:adjustRightInd w:val="0"/>
            </w:pPr>
            <w:r>
              <w:t>Būvprojekta daļu vadītāji</w:t>
            </w:r>
          </w:p>
        </w:tc>
        <w:tc>
          <w:tcPr>
            <w:tcW w:w="6478" w:type="dxa"/>
          </w:tcPr>
          <w:p w:rsidR="000C568C" w:rsidRDefault="000C568C" w:rsidP="000C4F42">
            <w:pPr>
              <w:autoSpaceDE w:val="0"/>
              <w:autoSpaceDN w:val="0"/>
              <w:adjustRightInd w:val="0"/>
            </w:pPr>
            <w:r>
              <w:t>Juris Marnauza, sert. Nr. 40-343; jūras hidrotehnisko būvju projektēšana, būvekspertīze un būvuzraudzība; derīgs līdz 29.07.2013.</w:t>
            </w:r>
          </w:p>
          <w:p w:rsidR="00664C7B" w:rsidRDefault="00664C7B" w:rsidP="000C4F42">
            <w:pPr>
              <w:autoSpaceDE w:val="0"/>
              <w:autoSpaceDN w:val="0"/>
              <w:adjustRightInd w:val="0"/>
            </w:pPr>
            <w:r>
              <w:t xml:space="preserve">Igors Tomiševs, sert. Nr. </w:t>
            </w:r>
            <w:r w:rsidR="00C12A16">
              <w:t>50-96; ūdensapgādes un kanalizācijas sistēmu projektēšana; derīgs līdz 15.12.2015.</w:t>
            </w:r>
          </w:p>
        </w:tc>
      </w:tr>
      <w:tr w:rsidR="000C568C" w:rsidRPr="009B506D">
        <w:tc>
          <w:tcPr>
            <w:tcW w:w="2808" w:type="dxa"/>
            <w:vMerge/>
          </w:tcPr>
          <w:p w:rsidR="000C568C" w:rsidRPr="009B506D" w:rsidRDefault="000C568C" w:rsidP="002A5A2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</w:tcPr>
          <w:p w:rsidR="000C568C" w:rsidRPr="00D17661" w:rsidRDefault="000C568C" w:rsidP="000C4F4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(vārds, uzvārds, arhitekta vai būvprakses sert.Nr.</w:t>
            </w:r>
            <w:r w:rsidRPr="00D17661">
              <w:rPr>
                <w:i/>
                <w:sz w:val="16"/>
                <w:szCs w:val="16"/>
              </w:rPr>
              <w:t>, darbības joma</w:t>
            </w:r>
            <w:r>
              <w:rPr>
                <w:i/>
                <w:sz w:val="16"/>
                <w:szCs w:val="16"/>
              </w:rPr>
              <w:t>,</w:t>
            </w:r>
            <w:r w:rsidRPr="00D17661">
              <w:rPr>
                <w:i/>
                <w:sz w:val="16"/>
                <w:szCs w:val="16"/>
              </w:rPr>
              <w:t xml:space="preserve"> derīguma termiņš)</w:t>
            </w:r>
          </w:p>
        </w:tc>
      </w:tr>
    </w:tbl>
    <w:p w:rsidR="009B506D" w:rsidRDefault="009B506D" w:rsidP="002A5A25">
      <w:pPr>
        <w:autoSpaceDE w:val="0"/>
        <w:autoSpaceDN w:val="0"/>
        <w:adjustRightInd w:val="0"/>
      </w:pPr>
    </w:p>
    <w:tbl>
      <w:tblPr>
        <w:tblStyle w:val="TableGrid"/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78"/>
      </w:tblGrid>
      <w:tr w:rsidR="008D1045">
        <w:tc>
          <w:tcPr>
            <w:tcW w:w="9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1045" w:rsidRPr="009B506D" w:rsidRDefault="009A195D" w:rsidP="008D104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EKSPERTĪZES VADĪTĀJS</w:t>
            </w:r>
          </w:p>
        </w:tc>
      </w:tr>
      <w:tr w:rsidR="008D1045">
        <w:tc>
          <w:tcPr>
            <w:tcW w:w="2808" w:type="dxa"/>
            <w:vMerge w:val="restart"/>
            <w:tcBorders>
              <w:top w:val="single" w:sz="4" w:space="0" w:color="auto"/>
            </w:tcBorders>
          </w:tcPr>
          <w:p w:rsidR="008D1045" w:rsidRDefault="008D1045" w:rsidP="009A195D">
            <w:pPr>
              <w:autoSpaceDE w:val="0"/>
              <w:autoSpaceDN w:val="0"/>
              <w:adjustRightInd w:val="0"/>
            </w:pPr>
            <w:r>
              <w:t>Ekspert</w:t>
            </w:r>
            <w:r w:rsidR="009A195D">
              <w:t>īzes vadītājs</w:t>
            </w:r>
          </w:p>
        </w:tc>
        <w:tc>
          <w:tcPr>
            <w:tcW w:w="6478" w:type="dxa"/>
            <w:tcBorders>
              <w:top w:val="single" w:sz="4" w:space="0" w:color="auto"/>
            </w:tcBorders>
          </w:tcPr>
          <w:p w:rsidR="008D1045" w:rsidRDefault="00B955FD" w:rsidP="00976706">
            <w:pPr>
              <w:autoSpaceDE w:val="0"/>
              <w:autoSpaceDN w:val="0"/>
              <w:adjustRightInd w:val="0"/>
            </w:pPr>
            <w:r>
              <w:t>Dr.sc.ing.</w:t>
            </w:r>
            <w:r w:rsidR="00976706">
              <w:t>, KTA akadēmiķis</w:t>
            </w:r>
            <w:r>
              <w:t xml:space="preserve"> </w:t>
            </w:r>
            <w:r w:rsidR="00976706">
              <w:t>Nikolajs</w:t>
            </w:r>
            <w:r>
              <w:t xml:space="preserve"> </w:t>
            </w:r>
            <w:r w:rsidR="00976706">
              <w:t>Burins</w:t>
            </w:r>
            <w:r>
              <w:t xml:space="preserve">, </w:t>
            </w:r>
            <w:r w:rsidR="00976706">
              <w:t>090126</w:t>
            </w:r>
            <w:r w:rsidR="00DA7B2B">
              <w:t>-</w:t>
            </w:r>
            <w:r w:rsidR="00976706">
              <w:t>14458</w:t>
            </w:r>
            <w:r w:rsidR="00DA7B2B">
              <w:t>.</w:t>
            </w:r>
          </w:p>
        </w:tc>
      </w:tr>
      <w:tr w:rsidR="008D1045" w:rsidRPr="009B506D">
        <w:tc>
          <w:tcPr>
            <w:tcW w:w="2808" w:type="dxa"/>
            <w:vMerge/>
          </w:tcPr>
          <w:p w:rsidR="008D1045" w:rsidRPr="009B506D" w:rsidRDefault="008D1045" w:rsidP="008D104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</w:tcPr>
          <w:p w:rsidR="008D1045" w:rsidRPr="00D17661" w:rsidRDefault="008D1045" w:rsidP="008D104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17661">
              <w:rPr>
                <w:i/>
                <w:sz w:val="16"/>
                <w:szCs w:val="16"/>
              </w:rPr>
              <w:t>(vārds, uzvārds, personas kods</w:t>
            </w:r>
            <w:r w:rsidR="00BC1319">
              <w:rPr>
                <w:i/>
                <w:sz w:val="16"/>
                <w:szCs w:val="16"/>
              </w:rPr>
              <w:t xml:space="preserve"> vai būvkomersanta nosaukums, reģ. Nr.</w:t>
            </w:r>
            <w:r w:rsidRPr="00D17661">
              <w:rPr>
                <w:i/>
                <w:sz w:val="16"/>
                <w:szCs w:val="16"/>
              </w:rPr>
              <w:t>)</w:t>
            </w:r>
          </w:p>
        </w:tc>
      </w:tr>
      <w:tr w:rsidR="00FD1C48">
        <w:tc>
          <w:tcPr>
            <w:tcW w:w="2808" w:type="dxa"/>
            <w:vMerge w:val="restart"/>
          </w:tcPr>
          <w:p w:rsidR="00FD1C48" w:rsidRDefault="009A195D" w:rsidP="009A195D">
            <w:pPr>
              <w:autoSpaceDE w:val="0"/>
              <w:autoSpaceDN w:val="0"/>
              <w:adjustRightInd w:val="0"/>
            </w:pPr>
            <w:r>
              <w:t>Būvprakses s</w:t>
            </w:r>
            <w:r w:rsidR="00FD1C48">
              <w:t>ertifikāts</w:t>
            </w:r>
          </w:p>
        </w:tc>
        <w:tc>
          <w:tcPr>
            <w:tcW w:w="6478" w:type="dxa"/>
          </w:tcPr>
          <w:p w:rsidR="00FD1C48" w:rsidRDefault="006F5EC7" w:rsidP="00976706">
            <w:pPr>
              <w:autoSpaceDE w:val="0"/>
              <w:autoSpaceDN w:val="0"/>
              <w:adjustRightInd w:val="0"/>
            </w:pPr>
            <w:r>
              <w:t>Sert. Nr.</w:t>
            </w:r>
            <w:r w:rsidR="00FD1C48">
              <w:t>40-3</w:t>
            </w:r>
            <w:r w:rsidR="00976706">
              <w:t>37</w:t>
            </w:r>
            <w:r w:rsidR="00FD1C48">
              <w:t>; jūras hidrotehnisko būvju projektēšana</w:t>
            </w:r>
            <w:r w:rsidR="006A6D2E">
              <w:t>, būvekspertīze</w:t>
            </w:r>
            <w:r w:rsidR="00FD1C48">
              <w:t xml:space="preserve"> un </w:t>
            </w:r>
            <w:r w:rsidR="00976706">
              <w:t>būvuzraudzība</w:t>
            </w:r>
            <w:r w:rsidR="00FD1C48">
              <w:t xml:space="preserve">; izdots </w:t>
            </w:r>
            <w:r w:rsidR="00976706">
              <w:t>30</w:t>
            </w:r>
            <w:r w:rsidR="00FD1C48">
              <w:t>.0</w:t>
            </w:r>
            <w:r w:rsidR="00976706">
              <w:t>7</w:t>
            </w:r>
            <w:r w:rsidR="00FD1C48">
              <w:t>.20</w:t>
            </w:r>
            <w:r w:rsidR="006A6D2E">
              <w:t>08</w:t>
            </w:r>
            <w:r w:rsidR="00FD1C48">
              <w:t xml:space="preserve">; derīgs līdz </w:t>
            </w:r>
            <w:r w:rsidR="00976706">
              <w:t>29</w:t>
            </w:r>
            <w:r w:rsidR="00FD1C48">
              <w:t>.0</w:t>
            </w:r>
            <w:r w:rsidR="00976706">
              <w:t>7</w:t>
            </w:r>
            <w:r w:rsidR="00FD1C48">
              <w:t>.201</w:t>
            </w:r>
            <w:r w:rsidR="006A6D2E">
              <w:t>3</w:t>
            </w:r>
            <w:r w:rsidR="00FD1C48">
              <w:t>.</w:t>
            </w:r>
          </w:p>
        </w:tc>
      </w:tr>
      <w:tr w:rsidR="00FD1C48" w:rsidRPr="009B506D">
        <w:tc>
          <w:tcPr>
            <w:tcW w:w="2808" w:type="dxa"/>
            <w:vMerge/>
          </w:tcPr>
          <w:p w:rsidR="00FD1C48" w:rsidRPr="009B506D" w:rsidRDefault="00FD1C48" w:rsidP="008D104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</w:tcPr>
          <w:p w:rsidR="00FD1C48" w:rsidRPr="00D17661" w:rsidRDefault="00FD1C48" w:rsidP="008D104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17661">
              <w:rPr>
                <w:i/>
                <w:sz w:val="16"/>
                <w:szCs w:val="16"/>
              </w:rPr>
              <w:t>(numurs, darbības joma, izdevējs, izdošanas datums, derīguma termiņš)</w:t>
            </w:r>
          </w:p>
        </w:tc>
      </w:tr>
      <w:tr w:rsidR="009A195D" w:rsidRPr="009A195D">
        <w:tc>
          <w:tcPr>
            <w:tcW w:w="2808" w:type="dxa"/>
          </w:tcPr>
          <w:p w:rsidR="009A195D" w:rsidRPr="009A195D" w:rsidRDefault="009A195D" w:rsidP="008D1045">
            <w:pPr>
              <w:autoSpaceDE w:val="0"/>
              <w:autoSpaceDN w:val="0"/>
              <w:adjustRightInd w:val="0"/>
            </w:pPr>
            <w:r>
              <w:t>Būvkomersanta reģistrācijas apliecības Nr.</w:t>
            </w:r>
          </w:p>
        </w:tc>
        <w:tc>
          <w:tcPr>
            <w:tcW w:w="6478" w:type="dxa"/>
          </w:tcPr>
          <w:p w:rsidR="003C241B" w:rsidRDefault="003C241B" w:rsidP="009A195D">
            <w:pPr>
              <w:autoSpaceDE w:val="0"/>
              <w:autoSpaceDN w:val="0"/>
              <w:adjustRightInd w:val="0"/>
            </w:pPr>
          </w:p>
          <w:p w:rsidR="009A195D" w:rsidRPr="009A195D" w:rsidRDefault="003C241B" w:rsidP="009A195D">
            <w:pPr>
              <w:autoSpaceDE w:val="0"/>
              <w:autoSpaceDN w:val="0"/>
              <w:adjustRightInd w:val="0"/>
            </w:pPr>
            <w:r>
              <w:t>-----</w:t>
            </w:r>
          </w:p>
        </w:tc>
      </w:tr>
    </w:tbl>
    <w:p w:rsidR="008D1045" w:rsidRDefault="008D1045" w:rsidP="002A5A25">
      <w:pPr>
        <w:autoSpaceDE w:val="0"/>
        <w:autoSpaceDN w:val="0"/>
        <w:adjustRightInd w:val="0"/>
      </w:pPr>
    </w:p>
    <w:tbl>
      <w:tblPr>
        <w:tblStyle w:val="TableGrid"/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980"/>
        <w:gridCol w:w="4498"/>
      </w:tblGrid>
      <w:tr w:rsidR="00D17661">
        <w:tc>
          <w:tcPr>
            <w:tcW w:w="92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17661" w:rsidRPr="00CA0929" w:rsidRDefault="00D17661" w:rsidP="00AC246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A0929">
              <w:rPr>
                <w:b/>
              </w:rPr>
              <w:t>B</w:t>
            </w:r>
            <w:r w:rsidR="00CA0929" w:rsidRPr="00CA0929">
              <w:rPr>
                <w:b/>
              </w:rPr>
              <w:t>ūvprojekta</w:t>
            </w:r>
            <w:r w:rsidR="00CA0929">
              <w:rPr>
                <w:b/>
              </w:rPr>
              <w:t xml:space="preserve"> </w:t>
            </w:r>
            <w:r w:rsidR="00CA0929" w:rsidRPr="00CA0929">
              <w:rPr>
                <w:b/>
              </w:rPr>
              <w:t>ekspertīzes</w:t>
            </w:r>
          </w:p>
          <w:p w:rsidR="00CA0929" w:rsidRPr="009B506D" w:rsidRDefault="00CA0929" w:rsidP="00AC246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ATZINUMS</w:t>
            </w:r>
          </w:p>
        </w:tc>
      </w:tr>
      <w:tr w:rsidR="00D17661" w:rsidRPr="008D1045">
        <w:tc>
          <w:tcPr>
            <w:tcW w:w="9286" w:type="dxa"/>
            <w:gridSpan w:val="3"/>
            <w:tcBorders>
              <w:top w:val="single" w:sz="4" w:space="0" w:color="auto"/>
            </w:tcBorders>
          </w:tcPr>
          <w:p w:rsidR="00D17661" w:rsidRPr="002F264B" w:rsidRDefault="00CA0929" w:rsidP="00324F3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2F264B">
              <w:t xml:space="preserve">uz </w:t>
            </w:r>
            <w:r w:rsidR="00324F32" w:rsidRPr="002F264B">
              <w:rPr>
                <w:b/>
              </w:rPr>
              <w:t>3</w:t>
            </w:r>
            <w:r w:rsidR="00324F32" w:rsidRPr="002F264B">
              <w:t xml:space="preserve"> </w:t>
            </w:r>
            <w:r w:rsidRPr="002F264B">
              <w:t>lapām</w:t>
            </w:r>
          </w:p>
        </w:tc>
      </w:tr>
      <w:tr w:rsidR="00DC0217" w:rsidTr="003D0484">
        <w:trPr>
          <w:trHeight w:val="1032"/>
        </w:trPr>
        <w:tc>
          <w:tcPr>
            <w:tcW w:w="2808" w:type="dxa"/>
          </w:tcPr>
          <w:p w:rsidR="00DC0217" w:rsidRDefault="00DC0217" w:rsidP="00AC2468">
            <w:pPr>
              <w:autoSpaceDE w:val="0"/>
              <w:autoSpaceDN w:val="0"/>
              <w:adjustRightInd w:val="0"/>
            </w:pPr>
            <w:r>
              <w:t>Ekspertīzes uzdevums</w:t>
            </w:r>
          </w:p>
        </w:tc>
        <w:tc>
          <w:tcPr>
            <w:tcW w:w="6478" w:type="dxa"/>
            <w:gridSpan w:val="2"/>
          </w:tcPr>
          <w:p w:rsidR="00DC0217" w:rsidRPr="006A6D2E" w:rsidRDefault="00DC0217" w:rsidP="00DC0217">
            <w:pPr>
              <w:autoSpaceDE w:val="0"/>
              <w:autoSpaceDN w:val="0"/>
              <w:adjustRightInd w:val="0"/>
            </w:pPr>
            <w:r w:rsidRPr="006A6D2E">
              <w:t xml:space="preserve">izvērtēt būvprojekta </w:t>
            </w:r>
            <w:r>
              <w:t>risinājumu atbilstību būvniecību reglamentējošo normatīvo aktu un tehnisko noteikumu prasībām.</w:t>
            </w:r>
          </w:p>
        </w:tc>
      </w:tr>
      <w:tr w:rsidR="00D17661">
        <w:tc>
          <w:tcPr>
            <w:tcW w:w="2808" w:type="dxa"/>
            <w:vMerge w:val="restart"/>
          </w:tcPr>
          <w:p w:rsidR="00D17661" w:rsidRDefault="00CA0929" w:rsidP="00AC2468">
            <w:pPr>
              <w:autoSpaceDE w:val="0"/>
              <w:autoSpaceDN w:val="0"/>
              <w:adjustRightInd w:val="0"/>
            </w:pPr>
            <w:r>
              <w:t>Ekspertīzes papildu uzdevumi</w:t>
            </w:r>
          </w:p>
        </w:tc>
        <w:tc>
          <w:tcPr>
            <w:tcW w:w="6478" w:type="dxa"/>
            <w:gridSpan w:val="2"/>
          </w:tcPr>
          <w:p w:rsidR="00CA0929" w:rsidRDefault="006A6D2E" w:rsidP="00AC2468">
            <w:pPr>
              <w:autoSpaceDE w:val="0"/>
              <w:autoSpaceDN w:val="0"/>
              <w:adjustRightInd w:val="0"/>
            </w:pPr>
            <w:r>
              <w:t>papildu uzdevumi nav izvirzīti</w:t>
            </w:r>
            <w:r w:rsidR="00DC0217">
              <w:t>.</w:t>
            </w:r>
          </w:p>
          <w:p w:rsidR="00070BE2" w:rsidRDefault="00070BE2" w:rsidP="00AC2468">
            <w:pPr>
              <w:autoSpaceDE w:val="0"/>
              <w:autoSpaceDN w:val="0"/>
              <w:adjustRightInd w:val="0"/>
            </w:pPr>
          </w:p>
        </w:tc>
      </w:tr>
      <w:tr w:rsidR="00D17661" w:rsidRPr="009B506D" w:rsidTr="00FD6E34">
        <w:tc>
          <w:tcPr>
            <w:tcW w:w="2808" w:type="dxa"/>
            <w:vMerge/>
          </w:tcPr>
          <w:p w:rsidR="00D17661" w:rsidRPr="009B506D" w:rsidRDefault="00D17661" w:rsidP="00AC246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  <w:gridSpan w:val="2"/>
          </w:tcPr>
          <w:p w:rsidR="00D17661" w:rsidRPr="00D17661" w:rsidRDefault="00D17661" w:rsidP="00AC246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17661">
              <w:rPr>
                <w:i/>
                <w:sz w:val="16"/>
                <w:szCs w:val="16"/>
              </w:rPr>
              <w:t>(n</w:t>
            </w:r>
            <w:r w:rsidR="00CA0929">
              <w:rPr>
                <w:i/>
                <w:sz w:val="16"/>
                <w:szCs w:val="16"/>
              </w:rPr>
              <w:t>orādīt, ja pasūtītājs tādus izvirzījis un tie ir aplūkoti ekspertīzes gaitā</w:t>
            </w:r>
            <w:r w:rsidRPr="00D17661">
              <w:rPr>
                <w:i/>
                <w:sz w:val="16"/>
                <w:szCs w:val="16"/>
              </w:rPr>
              <w:t>)</w:t>
            </w:r>
          </w:p>
        </w:tc>
      </w:tr>
      <w:tr w:rsidR="00AB198F" w:rsidRPr="00FD6E34" w:rsidTr="00251836">
        <w:tc>
          <w:tcPr>
            <w:tcW w:w="9286" w:type="dxa"/>
            <w:gridSpan w:val="3"/>
          </w:tcPr>
          <w:p w:rsidR="00AB198F" w:rsidRPr="00FD6E34" w:rsidRDefault="00AB198F" w:rsidP="00AB198F">
            <w:pPr>
              <w:autoSpaceDE w:val="0"/>
              <w:autoSpaceDN w:val="0"/>
              <w:adjustRightInd w:val="0"/>
              <w:rPr>
                <w:i/>
              </w:rPr>
            </w:pPr>
            <w:r>
              <w:lastRenderedPageBreak/>
              <w:t>Ekspertīzē iesaistīto ekspertu saraksts</w:t>
            </w:r>
          </w:p>
        </w:tc>
      </w:tr>
      <w:tr w:rsidR="00AB198F" w:rsidRPr="00AB198F" w:rsidTr="00FD6E34">
        <w:tc>
          <w:tcPr>
            <w:tcW w:w="2808" w:type="dxa"/>
            <w:vMerge w:val="restart"/>
          </w:tcPr>
          <w:p w:rsidR="00AB198F" w:rsidRPr="00AB198F" w:rsidRDefault="00AB198F" w:rsidP="00AC2468">
            <w:pPr>
              <w:autoSpaceDE w:val="0"/>
              <w:autoSpaceDN w:val="0"/>
              <w:adjustRightInd w:val="0"/>
            </w:pPr>
            <w:r>
              <w:t>Eksperts</w:t>
            </w:r>
          </w:p>
        </w:tc>
        <w:tc>
          <w:tcPr>
            <w:tcW w:w="6478" w:type="dxa"/>
            <w:gridSpan w:val="2"/>
          </w:tcPr>
          <w:p w:rsidR="00AB198F" w:rsidRDefault="00A446F1" w:rsidP="006F5EC7">
            <w:pPr>
              <w:autoSpaceDE w:val="0"/>
              <w:autoSpaceDN w:val="0"/>
              <w:adjustRightInd w:val="0"/>
            </w:pPr>
            <w:r>
              <w:t>Dr.sc.ing., KTA akadēmiķis Nikolajs Burins, 090126-14458.</w:t>
            </w:r>
          </w:p>
          <w:p w:rsidR="00A446F1" w:rsidRPr="006F5EC7" w:rsidRDefault="00A446F1" w:rsidP="006F5EC7">
            <w:pPr>
              <w:autoSpaceDE w:val="0"/>
              <w:autoSpaceDN w:val="0"/>
              <w:adjustRightInd w:val="0"/>
            </w:pPr>
            <w:r>
              <w:t>Sert. Nr.40-337; jūras hidrotehnisko būvju projektēšana, būvekspertīze un būvuzraudzība; izdevējs: Latvijas Jūrniecības savienības Sertificēšanas centrs, izdots 30.07.2008; derīgs līdz 29.07.2013.</w:t>
            </w:r>
          </w:p>
        </w:tc>
      </w:tr>
      <w:tr w:rsidR="00AB198F" w:rsidRPr="00AB198F" w:rsidTr="00FD6E34">
        <w:tc>
          <w:tcPr>
            <w:tcW w:w="2808" w:type="dxa"/>
            <w:vMerge/>
          </w:tcPr>
          <w:p w:rsidR="00AB198F" w:rsidRPr="00AB198F" w:rsidRDefault="00AB198F" w:rsidP="00AC246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478" w:type="dxa"/>
            <w:gridSpan w:val="2"/>
          </w:tcPr>
          <w:p w:rsidR="00AB198F" w:rsidRPr="00D17661" w:rsidRDefault="00AB198F" w:rsidP="00187A4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187A48">
              <w:rPr>
                <w:i/>
                <w:sz w:val="16"/>
                <w:szCs w:val="16"/>
              </w:rPr>
              <w:t>v</w:t>
            </w:r>
            <w:r>
              <w:rPr>
                <w:i/>
                <w:sz w:val="16"/>
                <w:szCs w:val="16"/>
              </w:rPr>
              <w:t>ārds, uzvārds, pers. kods, sert.Nr.</w:t>
            </w:r>
            <w:r w:rsidRPr="00D17661">
              <w:rPr>
                <w:i/>
                <w:sz w:val="16"/>
                <w:szCs w:val="16"/>
              </w:rPr>
              <w:t>, darbības joma, izdevējs, izdošanas datums, derīguma termiņš)</w:t>
            </w:r>
          </w:p>
        </w:tc>
      </w:tr>
      <w:tr w:rsidR="00AB198F">
        <w:trPr>
          <w:trHeight w:val="473"/>
        </w:trPr>
        <w:tc>
          <w:tcPr>
            <w:tcW w:w="9286" w:type="dxa"/>
            <w:gridSpan w:val="3"/>
          </w:tcPr>
          <w:p w:rsidR="00AB198F" w:rsidRDefault="00AB198F" w:rsidP="003D74B9">
            <w:pPr>
              <w:autoSpaceDE w:val="0"/>
              <w:autoSpaceDN w:val="0"/>
              <w:adjustRightInd w:val="0"/>
            </w:pPr>
          </w:p>
          <w:p w:rsidR="00AB198F" w:rsidRDefault="00AB198F" w:rsidP="003D74B9">
            <w:pPr>
              <w:autoSpaceDE w:val="0"/>
              <w:autoSpaceDN w:val="0"/>
              <w:adjustRightInd w:val="0"/>
            </w:pPr>
            <w:r>
              <w:t>Atzinuma teksts</w:t>
            </w:r>
          </w:p>
          <w:p w:rsidR="007F12B5" w:rsidRPr="00C10666" w:rsidRDefault="007F12B5" w:rsidP="007F12B5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rPr>
                <w:u w:val="single"/>
              </w:rPr>
              <w:t>1</w:t>
            </w:r>
            <w:r w:rsidRPr="00C10666">
              <w:rPr>
                <w:u w:val="single"/>
              </w:rPr>
              <w:t xml:space="preserve">. </w:t>
            </w:r>
            <w:r>
              <w:rPr>
                <w:u w:val="single"/>
              </w:rPr>
              <w:t xml:space="preserve">Ekspertīzei iesniegtā projekta </w:t>
            </w:r>
            <w:r w:rsidR="00717D34">
              <w:rPr>
                <w:u w:val="single"/>
              </w:rPr>
              <w:t>dokumentācija</w:t>
            </w:r>
            <w:r w:rsidR="009B6275">
              <w:rPr>
                <w:u w:val="single"/>
              </w:rPr>
              <w:t xml:space="preserve"> – „Tehniskais projekts”:</w:t>
            </w:r>
          </w:p>
          <w:p w:rsidR="00915ED4" w:rsidRPr="00F82D1A" w:rsidRDefault="007F12B5" w:rsidP="00915ED4">
            <w:pPr>
              <w:rPr>
                <w:sz w:val="22"/>
                <w:szCs w:val="22"/>
                <w:lang w:eastAsia="ru-RU"/>
              </w:rPr>
            </w:pPr>
            <w:r>
              <w:t xml:space="preserve">    </w:t>
            </w:r>
            <w:r w:rsidR="00545E86" w:rsidRPr="00F82D1A">
              <w:rPr>
                <w:sz w:val="22"/>
                <w:szCs w:val="22"/>
              </w:rPr>
              <w:t xml:space="preserve">1.sējums. </w:t>
            </w:r>
            <w:r w:rsidR="00915ED4" w:rsidRPr="00F82D1A">
              <w:rPr>
                <w:sz w:val="22"/>
                <w:szCs w:val="22"/>
                <w:lang w:eastAsia="ru-RU"/>
              </w:rPr>
              <w:t xml:space="preserve">Būvprojektēšanai nepieciešamie dokumenti. Paskaidrojuma raksts. </w:t>
            </w:r>
          </w:p>
          <w:p w:rsidR="00AB198F" w:rsidRPr="00F82D1A" w:rsidRDefault="00915ED4" w:rsidP="00915ED4">
            <w:pPr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  <w:lang w:eastAsia="ru-RU"/>
              </w:rPr>
              <w:t xml:space="preserve">                    Ģenerālais  plāns.</w:t>
            </w:r>
          </w:p>
          <w:p w:rsidR="00545E86" w:rsidRPr="00F82D1A" w:rsidRDefault="00545E86" w:rsidP="003D7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 xml:space="preserve">    2.sējums. </w:t>
            </w:r>
            <w:r w:rsidR="002022ED" w:rsidRPr="00F82D1A">
              <w:rPr>
                <w:sz w:val="22"/>
                <w:szCs w:val="22"/>
                <w:lang w:eastAsia="ru-RU"/>
              </w:rPr>
              <w:t>Inženierizpētes materiāli.</w:t>
            </w:r>
          </w:p>
          <w:p w:rsidR="00545E86" w:rsidRPr="00F82D1A" w:rsidRDefault="00545E86" w:rsidP="003D7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 xml:space="preserve">    3.sējums. </w:t>
            </w:r>
            <w:r w:rsidR="002022ED" w:rsidRPr="00F82D1A">
              <w:rPr>
                <w:sz w:val="22"/>
                <w:szCs w:val="22"/>
                <w:lang w:eastAsia="ru-RU"/>
              </w:rPr>
              <w:t>1.kārta. Rasējumi. Būvdarbu apjomu saraksts.</w:t>
            </w:r>
          </w:p>
          <w:p w:rsidR="009B6275" w:rsidRPr="00F82D1A" w:rsidRDefault="009B6275" w:rsidP="003D7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 xml:space="preserve">    4.sējums. </w:t>
            </w:r>
            <w:r w:rsidR="002022ED" w:rsidRPr="00F82D1A">
              <w:rPr>
                <w:sz w:val="22"/>
                <w:szCs w:val="22"/>
              </w:rPr>
              <w:t>2</w:t>
            </w:r>
            <w:r w:rsidR="002022ED" w:rsidRPr="00F82D1A">
              <w:rPr>
                <w:sz w:val="22"/>
                <w:szCs w:val="22"/>
                <w:lang w:eastAsia="ru-RU"/>
              </w:rPr>
              <w:t>.kārta. Rasējumi. Būvdarbu apjomu saraksts.</w:t>
            </w:r>
          </w:p>
          <w:p w:rsidR="002022ED" w:rsidRPr="00F82D1A" w:rsidRDefault="002022ED" w:rsidP="002022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 xml:space="preserve">    5.sējums. 3</w:t>
            </w:r>
            <w:r w:rsidRPr="00F82D1A">
              <w:rPr>
                <w:sz w:val="22"/>
                <w:szCs w:val="22"/>
                <w:lang w:eastAsia="ru-RU"/>
              </w:rPr>
              <w:t>.kārta. Rasējumi. Būvdarbu apjomu saraksts.</w:t>
            </w:r>
          </w:p>
          <w:p w:rsidR="002022ED" w:rsidRPr="00F82D1A" w:rsidRDefault="002022ED" w:rsidP="002022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 xml:space="preserve">    6.sējums. 4</w:t>
            </w:r>
            <w:r w:rsidRPr="00F82D1A">
              <w:rPr>
                <w:sz w:val="22"/>
                <w:szCs w:val="22"/>
                <w:lang w:eastAsia="ru-RU"/>
              </w:rPr>
              <w:t>.kārta. Rasējumi. Būvdarbu apjomu saraksts.</w:t>
            </w:r>
          </w:p>
          <w:p w:rsidR="009B6275" w:rsidRPr="00F82D1A" w:rsidRDefault="009B6275" w:rsidP="003D7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B198F" w:rsidRPr="00C10666" w:rsidRDefault="007F12B5" w:rsidP="003D74B9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AB198F" w:rsidRPr="00C10666">
              <w:rPr>
                <w:u w:val="single"/>
              </w:rPr>
              <w:t>. Īss projekta apraksts.</w:t>
            </w:r>
          </w:p>
          <w:p w:rsidR="00AB198F" w:rsidRPr="00F82D1A" w:rsidRDefault="009B6275" w:rsidP="00A4477D">
            <w:pPr>
              <w:autoSpaceDE w:val="0"/>
              <w:autoSpaceDN w:val="0"/>
              <w:adjustRightInd w:val="0"/>
              <w:ind w:left="720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>Saskaņā ar uzdevumu p</w:t>
            </w:r>
            <w:r w:rsidR="00AB198F" w:rsidRPr="00F82D1A">
              <w:rPr>
                <w:sz w:val="22"/>
                <w:szCs w:val="22"/>
              </w:rPr>
              <w:t>rojekt</w:t>
            </w:r>
            <w:r w:rsidRPr="00F82D1A">
              <w:rPr>
                <w:sz w:val="22"/>
                <w:szCs w:val="22"/>
              </w:rPr>
              <w:t xml:space="preserve">s izstrādāts </w:t>
            </w:r>
            <w:r w:rsidR="00024B99" w:rsidRPr="00F82D1A">
              <w:rPr>
                <w:sz w:val="22"/>
                <w:szCs w:val="22"/>
              </w:rPr>
              <w:t xml:space="preserve">vienā stadijā </w:t>
            </w:r>
            <w:r w:rsidR="00572753" w:rsidRPr="00F82D1A">
              <w:rPr>
                <w:sz w:val="22"/>
                <w:szCs w:val="22"/>
              </w:rPr>
              <w:t>„Tehniskais projekts”.</w:t>
            </w:r>
          </w:p>
          <w:p w:rsidR="00DF26B6" w:rsidRPr="00664046" w:rsidRDefault="006A4CF0" w:rsidP="00024B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ab/>
            </w:r>
            <w:r w:rsidRPr="00664046">
              <w:rPr>
                <w:b/>
                <w:sz w:val="22"/>
                <w:szCs w:val="22"/>
              </w:rPr>
              <w:t xml:space="preserve">Esošā </w:t>
            </w:r>
            <w:r w:rsidR="00024B99" w:rsidRPr="00664046">
              <w:rPr>
                <w:b/>
                <w:sz w:val="22"/>
                <w:szCs w:val="22"/>
              </w:rPr>
              <w:t>situācija.</w:t>
            </w:r>
            <w:r w:rsidRPr="00664046">
              <w:rPr>
                <w:sz w:val="22"/>
                <w:szCs w:val="22"/>
              </w:rPr>
              <w:t xml:space="preserve"> </w:t>
            </w:r>
          </w:p>
          <w:p w:rsidR="00A4477D" w:rsidRPr="00F82D1A" w:rsidRDefault="00A4477D" w:rsidP="00A4477D">
            <w:pPr>
              <w:jc w:val="both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 xml:space="preserve">Piestātne izbūvēta 1976.gadā un paredzēta šķidro ķīmisko vielu pārkraušanai, projekta dziļuma atzīme pie piestātnes ir -8.5/-9.5m BAS. </w:t>
            </w:r>
          </w:p>
          <w:p w:rsidR="00A4477D" w:rsidRPr="00F82D1A" w:rsidRDefault="00A4477D" w:rsidP="00A4477D">
            <w:pPr>
              <w:ind w:left="720"/>
              <w:jc w:val="both"/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>Konstruktīvi piestātne sastāv no 3 posmiem:</w:t>
            </w:r>
          </w:p>
          <w:p w:rsidR="00A4477D" w:rsidRPr="00F82D1A" w:rsidRDefault="00A4477D" w:rsidP="00A4477D">
            <w:pPr>
              <w:jc w:val="both"/>
              <w:rPr>
                <w:sz w:val="22"/>
                <w:szCs w:val="22"/>
              </w:rPr>
            </w:pPr>
            <w:r w:rsidRPr="00F82D1A">
              <w:rPr>
                <w:b/>
                <w:sz w:val="22"/>
                <w:szCs w:val="22"/>
              </w:rPr>
              <w:t>1.posms:</w:t>
            </w:r>
            <w:r w:rsidRPr="00F82D1A">
              <w:rPr>
                <w:sz w:val="22"/>
                <w:szCs w:val="22"/>
              </w:rPr>
              <w:tab/>
              <w:t xml:space="preserve">L=108.4m, bolverka tipa konstrukcija. Fasādes siena ir būvēta no dzelzsbetona čaulpāļiem </w:t>
            </w:r>
            <w:r w:rsidRPr="00F82D1A">
              <w:rPr>
                <w:sz w:val="22"/>
                <w:szCs w:val="22"/>
              </w:rPr>
              <w:sym w:font="Symbol" w:char="F0C6"/>
            </w:r>
            <w:r w:rsidRPr="00F82D1A">
              <w:rPr>
                <w:sz w:val="22"/>
                <w:szCs w:val="22"/>
              </w:rPr>
              <w:t>1.6m ar soli 1.7m, kas iegremdēti līdz atzīmei -16.8...-17.1m BAS.  Kordona līnijas augstuma atzīme ir +3.2m BAS. Enkurojuma konstrukcija sastāv no horizontāliem tērauda enkurstieņiem (</w:t>
            </w:r>
            <w:r w:rsidRPr="00F82D1A">
              <w:rPr>
                <w:sz w:val="22"/>
                <w:szCs w:val="22"/>
              </w:rPr>
              <w:sym w:font="Symbol" w:char="F0C6"/>
            </w:r>
            <w:r w:rsidRPr="00F82D1A">
              <w:rPr>
                <w:sz w:val="22"/>
                <w:szCs w:val="22"/>
              </w:rPr>
              <w:t xml:space="preserve">65mm, solis 1.7m) uz atzīmes +1.25m BAS un dzelzsbetona pāļu enkursienas (AC-7-35/18, garums 7.0m, pa 2 pāļiem uz enkurstieni, apakšas atzīme -4.70m BAS). Uz poleru masīviem papildus izvietoti enkurstieņi </w:t>
            </w:r>
            <w:r w:rsidRPr="00F82D1A">
              <w:rPr>
                <w:sz w:val="22"/>
                <w:szCs w:val="22"/>
              </w:rPr>
              <w:sym w:font="Symbol" w:char="F0C6"/>
            </w:r>
            <w:r w:rsidRPr="00F82D1A">
              <w:rPr>
                <w:sz w:val="22"/>
                <w:szCs w:val="22"/>
              </w:rPr>
              <w:t>56mm. 1.posmam ir divi savienojumi: Nr.1 ar krastu L=35.3m un Nr.2 ar Z molu L=50.4m.</w:t>
            </w:r>
          </w:p>
          <w:p w:rsidR="00A4477D" w:rsidRPr="00F82D1A" w:rsidRDefault="00A4477D" w:rsidP="00A4477D">
            <w:pPr>
              <w:jc w:val="both"/>
              <w:rPr>
                <w:sz w:val="22"/>
                <w:szCs w:val="22"/>
              </w:rPr>
            </w:pPr>
            <w:r w:rsidRPr="00F82D1A">
              <w:rPr>
                <w:b/>
                <w:sz w:val="22"/>
                <w:szCs w:val="22"/>
              </w:rPr>
              <w:t>2.posms:</w:t>
            </w:r>
            <w:r w:rsidRPr="00F82D1A">
              <w:rPr>
                <w:sz w:val="22"/>
                <w:szCs w:val="22"/>
              </w:rPr>
              <w:tab/>
              <w:t>L=30.2m (piestātnes pagarinājums), pāļu tipa konstrukcija ar dz.b. kordona un aizmugures sijām un apgrieztu T-veida siju klāju;</w:t>
            </w:r>
          </w:p>
          <w:p w:rsidR="00A4477D" w:rsidRPr="00F82D1A" w:rsidRDefault="00A4477D" w:rsidP="00A4477D">
            <w:pPr>
              <w:jc w:val="both"/>
              <w:rPr>
                <w:sz w:val="22"/>
                <w:szCs w:val="22"/>
              </w:rPr>
            </w:pPr>
            <w:r w:rsidRPr="00F82D1A">
              <w:rPr>
                <w:b/>
                <w:sz w:val="22"/>
                <w:szCs w:val="22"/>
              </w:rPr>
              <w:t>3.posms:</w:t>
            </w:r>
            <w:r w:rsidRPr="00F82D1A">
              <w:rPr>
                <w:sz w:val="22"/>
                <w:szCs w:val="22"/>
              </w:rPr>
              <w:tab/>
              <w:t>L=61.0m, atsevišķi dažādas konstrukcijas pāļi, kas savienoti ar tērauda kopņu tiltiņu un aprīkoti ar fenderiem un poleriem.</w:t>
            </w:r>
          </w:p>
          <w:p w:rsidR="00024B99" w:rsidRPr="00F82D1A" w:rsidRDefault="00A4477D" w:rsidP="00A4477D">
            <w:pPr>
              <w:rPr>
                <w:sz w:val="22"/>
                <w:szCs w:val="22"/>
              </w:rPr>
            </w:pPr>
            <w:r w:rsidRPr="00F82D1A">
              <w:rPr>
                <w:sz w:val="22"/>
                <w:szCs w:val="22"/>
              </w:rPr>
              <w:t xml:space="preserve">Pavisam uz piestātnes uzstādīti 18 poleri tauvas slodzēm līdz 630kN un 24 cilindrisku gumijas fenderu komplekti, no kuriem 23 ir </w:t>
            </w:r>
            <w:r w:rsidRPr="00F82D1A">
              <w:rPr>
                <w:sz w:val="22"/>
                <w:szCs w:val="22"/>
              </w:rPr>
              <w:sym w:font="Symbol" w:char="F0C6"/>
            </w:r>
            <w:r w:rsidRPr="00F82D1A">
              <w:rPr>
                <w:sz w:val="22"/>
                <w:szCs w:val="22"/>
              </w:rPr>
              <w:t>1.0/0.5m, L=1.5m un 1 ir 2x</w:t>
            </w:r>
            <w:r w:rsidRPr="00F82D1A">
              <w:rPr>
                <w:sz w:val="22"/>
                <w:szCs w:val="22"/>
              </w:rPr>
              <w:sym w:font="Symbol" w:char="F0C6"/>
            </w:r>
            <w:r w:rsidRPr="00F82D1A">
              <w:rPr>
                <w:sz w:val="22"/>
                <w:szCs w:val="22"/>
              </w:rPr>
              <w:t>0.4/0.2m, L=2.0m.</w:t>
            </w:r>
          </w:p>
          <w:p w:rsidR="00F82D1A" w:rsidRPr="00F82D1A" w:rsidRDefault="00F82D1A" w:rsidP="00F82D1A">
            <w:pPr>
              <w:keepNext/>
              <w:keepLines/>
              <w:spacing w:before="252" w:line="240" w:lineRule="atLeast"/>
              <w:jc w:val="both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color w:val="000000"/>
                <w:sz w:val="22"/>
                <w:szCs w:val="22"/>
              </w:rPr>
              <w:tab/>
              <w:t>Piestātnes tehniskās apsekošanas laikā ir atklāti vairāki tās konstrukciju defekti un bojājumi, kuri negatīvi ietekmē piestātnes drošību un ekspluatācijas apstākļus. Galvenie no tiem ir sekojoši</w:t>
            </w:r>
            <w:r w:rsidRPr="00F82D1A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:rsidR="00F82D1A" w:rsidRPr="00F82D1A" w:rsidRDefault="00F82D1A" w:rsidP="00F82D1A">
            <w:pPr>
              <w:numPr>
                <w:ilvl w:val="0"/>
                <w:numId w:val="2"/>
              </w:numPr>
              <w:spacing w:after="100" w:afterAutospacing="1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Spraugas starp esošās fasādes sienas dz.b. čaulpāļiem Ø1600mm nav blīvi nosegtas un nenodrošina  nepieciešamo grunts necaurlaidību.</w:t>
            </w:r>
          </w:p>
          <w:p w:rsidR="00F82D1A" w:rsidRPr="00F82D1A" w:rsidRDefault="00F82D1A" w:rsidP="00F82D1A">
            <w:pPr>
              <w:numPr>
                <w:ilvl w:val="0"/>
                <w:numId w:val="2"/>
              </w:numPr>
              <w:spacing w:after="100" w:afterAutospacing="1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Esošās fasādes sienas un atsevišķu pāļu dz.b. čaulpāļiem Ø1600mm ir plaisas un citi betona bojājumi.</w:t>
            </w:r>
          </w:p>
          <w:p w:rsidR="00F82D1A" w:rsidRPr="00F82D1A" w:rsidRDefault="00F82D1A" w:rsidP="00F82D1A">
            <w:pPr>
              <w:numPr>
                <w:ilvl w:val="0"/>
                <w:numId w:val="2"/>
              </w:numPr>
              <w:spacing w:after="100" w:afterAutospacing="1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Pāļu perimetra tērauda rievpāļu korozija mainīgā ūdens līmeņa zonā.</w:t>
            </w:r>
          </w:p>
          <w:p w:rsidR="00F82D1A" w:rsidRPr="00F82D1A" w:rsidRDefault="00F82D1A" w:rsidP="00F82D1A">
            <w:pPr>
              <w:numPr>
                <w:ilvl w:val="0"/>
                <w:numId w:val="2"/>
              </w:numPr>
              <w:spacing w:after="100" w:afterAutospacing="1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2.posma dz.b. čaulpāļu Ø1200mm saduras mezglu ar dz.b. virsbūves režģogu betona bojājumi.</w:t>
            </w:r>
          </w:p>
          <w:p w:rsidR="00F82D1A" w:rsidRPr="00F82D1A" w:rsidRDefault="00F82D1A" w:rsidP="00F82D1A">
            <w:pPr>
              <w:numPr>
                <w:ilvl w:val="0"/>
                <w:numId w:val="2"/>
              </w:numPr>
              <w:spacing w:after="100" w:afterAutospacing="1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Plaisas un citi betona bojājumi dz.b. virsbūvē un režģogos.</w:t>
            </w:r>
          </w:p>
          <w:p w:rsidR="00F82D1A" w:rsidRPr="00F82D1A" w:rsidRDefault="00F82D1A" w:rsidP="00F82D1A">
            <w:pPr>
              <w:numPr>
                <w:ilvl w:val="0"/>
                <w:numId w:val="2"/>
              </w:numPr>
              <w:spacing w:after="100" w:afterAutospacing="1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2.posma dz.b. T-veida siju klāja apakšējās (pret ūdeni vērstās) virsmas betona bojājumi.</w:t>
            </w:r>
          </w:p>
          <w:p w:rsidR="00F82D1A" w:rsidRPr="00F82D1A" w:rsidRDefault="00F82D1A" w:rsidP="00F82D1A">
            <w:pPr>
              <w:numPr>
                <w:ilvl w:val="0"/>
                <w:numId w:val="2"/>
              </w:numPr>
              <w:spacing w:after="100" w:afterAutospacing="1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Gultnes dziļuma atzīme pie piestātnes pārsniedz projektā noteikto.</w:t>
            </w:r>
          </w:p>
          <w:p w:rsidR="00A4477D" w:rsidRPr="00F82D1A" w:rsidRDefault="00F82D1A" w:rsidP="00F82D1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82D1A">
              <w:rPr>
                <w:rFonts w:eastAsia="Calibri"/>
                <w:sz w:val="22"/>
                <w:szCs w:val="22"/>
                <w:lang w:eastAsia="en-US"/>
              </w:rPr>
              <w:t>Teritorijas segumu iesēdumi un bojājumi, lietus kanalizācijas teknes deformācijas, 2.posma betona seguma daļējs sabrukums.</w:t>
            </w:r>
          </w:p>
          <w:p w:rsidR="00F82D1A" w:rsidRDefault="00F82D1A" w:rsidP="00F82D1A">
            <w:pPr>
              <w:rPr>
                <w:b/>
              </w:rPr>
            </w:pPr>
          </w:p>
          <w:p w:rsidR="00F82D1A" w:rsidRDefault="00F82D1A" w:rsidP="00F82D1A">
            <w:pPr>
              <w:rPr>
                <w:b/>
              </w:rPr>
            </w:pPr>
          </w:p>
          <w:p w:rsidR="00F82D1A" w:rsidRDefault="00F82D1A" w:rsidP="00F82D1A">
            <w:pPr>
              <w:rPr>
                <w:b/>
              </w:rPr>
            </w:pPr>
          </w:p>
          <w:p w:rsidR="00F82D1A" w:rsidRDefault="00F82D1A" w:rsidP="00F82D1A">
            <w:pPr>
              <w:rPr>
                <w:b/>
              </w:rPr>
            </w:pPr>
          </w:p>
          <w:p w:rsidR="00F82D1A" w:rsidRPr="00F82D1A" w:rsidRDefault="00F82D1A" w:rsidP="00F82D1A">
            <w:pPr>
              <w:rPr>
                <w:b/>
              </w:rPr>
            </w:pPr>
          </w:p>
          <w:p w:rsidR="005947F3" w:rsidRPr="00664046" w:rsidRDefault="00024B99" w:rsidP="00024B99">
            <w:pPr>
              <w:ind w:left="720"/>
              <w:rPr>
                <w:sz w:val="22"/>
                <w:szCs w:val="22"/>
              </w:rPr>
            </w:pPr>
            <w:r w:rsidRPr="00664046">
              <w:rPr>
                <w:b/>
                <w:sz w:val="22"/>
                <w:szCs w:val="22"/>
              </w:rPr>
              <w:t>Renovācijas projekta risinājumi</w:t>
            </w:r>
            <w:r w:rsidR="005947F3" w:rsidRPr="00664046">
              <w:rPr>
                <w:b/>
                <w:sz w:val="22"/>
                <w:szCs w:val="22"/>
              </w:rPr>
              <w:t xml:space="preserve">. </w:t>
            </w:r>
          </w:p>
          <w:p w:rsidR="00B66F1A" w:rsidRPr="00B10205" w:rsidRDefault="00B66F1A" w:rsidP="00000E09">
            <w:pPr>
              <w:ind w:left="720"/>
              <w:jc w:val="both"/>
              <w:rPr>
                <w:sz w:val="22"/>
                <w:szCs w:val="22"/>
              </w:rPr>
            </w:pPr>
            <w:r w:rsidRPr="00B10205">
              <w:rPr>
                <w:sz w:val="22"/>
                <w:szCs w:val="22"/>
              </w:rPr>
              <w:t>Piestātnes renovācijas darbi ir sadalīti četrās kārtās un realizējami sekojošā secībā:</w:t>
            </w:r>
          </w:p>
          <w:p w:rsidR="00B66F1A" w:rsidRPr="00B10205" w:rsidRDefault="00B66F1A" w:rsidP="00B66F1A">
            <w:pPr>
              <w:jc w:val="both"/>
              <w:rPr>
                <w:sz w:val="22"/>
                <w:szCs w:val="22"/>
              </w:rPr>
            </w:pPr>
            <w:r w:rsidRPr="00B10205">
              <w:rPr>
                <w:b/>
                <w:sz w:val="22"/>
                <w:szCs w:val="22"/>
              </w:rPr>
              <w:t>1.kārta:</w:t>
            </w:r>
            <w:r w:rsidRPr="00B10205">
              <w:rPr>
                <w:sz w:val="22"/>
                <w:szCs w:val="22"/>
              </w:rPr>
              <w:tab/>
            </w:r>
            <w:r w:rsidR="00782497" w:rsidRPr="002728B8">
              <w:rPr>
                <w:sz w:val="22"/>
                <w:szCs w:val="22"/>
              </w:rPr>
              <w:t>esošās dz.b. čaulpāļu fasādes sienas gruntsnecaurlaidības nodrošināšana un gultnes rievsienas izbūve ar mērķi novērst teritorijas aizbēruma grunts noplūdi, kura periodiski notiek caur neblīvām spraugām starp čaulpāļiem un gultnes izskalojumu rezultātā;</w:t>
            </w:r>
          </w:p>
          <w:p w:rsidR="00B66F1A" w:rsidRPr="00B10205" w:rsidRDefault="00B66F1A" w:rsidP="00B66F1A">
            <w:pPr>
              <w:jc w:val="both"/>
              <w:rPr>
                <w:sz w:val="22"/>
                <w:szCs w:val="22"/>
              </w:rPr>
            </w:pPr>
            <w:r w:rsidRPr="00B10205">
              <w:rPr>
                <w:b/>
                <w:sz w:val="22"/>
                <w:szCs w:val="22"/>
              </w:rPr>
              <w:t>2.kārta:</w:t>
            </w:r>
            <w:r w:rsidRPr="00B10205">
              <w:rPr>
                <w:b/>
                <w:sz w:val="22"/>
                <w:szCs w:val="22"/>
              </w:rPr>
              <w:tab/>
            </w:r>
            <w:r w:rsidR="00CC00B9" w:rsidRPr="002728B8">
              <w:rPr>
                <w:sz w:val="22"/>
                <w:szCs w:val="22"/>
              </w:rPr>
              <w:t>esošās dz.b. čaulpāļu fasādes sienas, virsbūves, pāļu un režģogu remonts ar mērķi novērst nesošo dzelzsbetona un tērauda konstrukciju defektus un atjaunot to nestspēju;</w:t>
            </w:r>
          </w:p>
          <w:p w:rsidR="00B66F1A" w:rsidRPr="00B10205" w:rsidRDefault="00B66F1A" w:rsidP="00B66F1A">
            <w:pPr>
              <w:jc w:val="both"/>
              <w:rPr>
                <w:sz w:val="22"/>
                <w:szCs w:val="22"/>
              </w:rPr>
            </w:pPr>
            <w:r w:rsidRPr="00B10205">
              <w:rPr>
                <w:b/>
                <w:sz w:val="22"/>
                <w:szCs w:val="22"/>
              </w:rPr>
              <w:t>3.kārta:</w:t>
            </w:r>
            <w:r w:rsidRPr="00B10205">
              <w:rPr>
                <w:b/>
                <w:sz w:val="22"/>
                <w:szCs w:val="22"/>
              </w:rPr>
              <w:tab/>
            </w:r>
            <w:r w:rsidRPr="00B10205">
              <w:rPr>
                <w:sz w:val="22"/>
                <w:szCs w:val="22"/>
              </w:rPr>
              <w:t>piestātnes piegulošās teritorijas seguma un lietus ūdens savākšanas sistēmas renovācija;</w:t>
            </w:r>
          </w:p>
          <w:p w:rsidR="00B66F1A" w:rsidRPr="00B10205" w:rsidRDefault="00B66F1A" w:rsidP="00B66F1A">
            <w:pPr>
              <w:jc w:val="both"/>
              <w:rPr>
                <w:sz w:val="22"/>
                <w:szCs w:val="22"/>
              </w:rPr>
            </w:pPr>
            <w:r w:rsidRPr="00B10205">
              <w:rPr>
                <w:b/>
                <w:sz w:val="22"/>
                <w:szCs w:val="22"/>
              </w:rPr>
              <w:t>4.kārta:</w:t>
            </w:r>
            <w:r w:rsidRPr="00B10205">
              <w:rPr>
                <w:b/>
                <w:sz w:val="22"/>
                <w:szCs w:val="22"/>
              </w:rPr>
              <w:tab/>
            </w:r>
            <w:r w:rsidRPr="00B10205">
              <w:rPr>
                <w:sz w:val="22"/>
                <w:szCs w:val="22"/>
              </w:rPr>
              <w:t>fenderu sistēmas renovācija</w:t>
            </w:r>
            <w:r w:rsidR="00F82D1A" w:rsidRPr="00B10205">
              <w:rPr>
                <w:sz w:val="22"/>
                <w:szCs w:val="22"/>
              </w:rPr>
              <w:t>, nodrošinot lielāku kuģa borta attālumu no kordona līnijas, kas saistīts ar zemūdens rievsienas izbūvi</w:t>
            </w:r>
            <w:r w:rsidRPr="00B10205">
              <w:rPr>
                <w:sz w:val="22"/>
                <w:szCs w:val="22"/>
              </w:rPr>
              <w:t>;</w:t>
            </w:r>
          </w:p>
          <w:p w:rsidR="00B66F1A" w:rsidRPr="00B10205" w:rsidRDefault="00B66F1A" w:rsidP="00F82D1A">
            <w:pPr>
              <w:ind w:left="720"/>
              <w:jc w:val="both"/>
              <w:rPr>
                <w:sz w:val="22"/>
                <w:szCs w:val="22"/>
              </w:rPr>
            </w:pPr>
            <w:r w:rsidRPr="00B10205">
              <w:rPr>
                <w:sz w:val="22"/>
                <w:szCs w:val="22"/>
              </w:rPr>
              <w:t xml:space="preserve">Projektētā </w:t>
            </w:r>
            <w:r w:rsidR="003F73C5" w:rsidRPr="00B10205">
              <w:rPr>
                <w:sz w:val="22"/>
                <w:szCs w:val="22"/>
              </w:rPr>
              <w:t>zemūdens</w:t>
            </w:r>
            <w:r w:rsidRPr="00B10205">
              <w:rPr>
                <w:sz w:val="22"/>
                <w:szCs w:val="22"/>
              </w:rPr>
              <w:t xml:space="preserve"> rievsiena bez enkurojuma nodrošina gultnes atzīmi -9.50m BAS. </w:t>
            </w:r>
          </w:p>
          <w:p w:rsidR="005947F3" w:rsidRPr="00B10205" w:rsidRDefault="00B66F1A" w:rsidP="00B66F1A">
            <w:pPr>
              <w:jc w:val="both"/>
              <w:rPr>
                <w:sz w:val="22"/>
                <w:szCs w:val="22"/>
              </w:rPr>
            </w:pPr>
            <w:r w:rsidRPr="00B10205">
              <w:rPr>
                <w:sz w:val="22"/>
                <w:szCs w:val="22"/>
              </w:rPr>
              <w:t>Ir izpildīta projektēšanas uzdevuma prasība veikt piestātnes stiprības un noturības pārbaudes aprēķinus saskaņā ar EAU 2004 rekomendācijām.</w:t>
            </w:r>
          </w:p>
          <w:p w:rsidR="00AB198F" w:rsidRPr="00B10205" w:rsidRDefault="00AB198F" w:rsidP="003D7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B198F" w:rsidRPr="00B10205" w:rsidRDefault="007F12B5" w:rsidP="003D74B9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B10205">
              <w:rPr>
                <w:u w:val="single"/>
              </w:rPr>
              <w:t>3</w:t>
            </w:r>
            <w:r w:rsidR="00AB198F" w:rsidRPr="00B10205">
              <w:rPr>
                <w:u w:val="single"/>
              </w:rPr>
              <w:t>. Komentāri par projekta risinājumiem, kuri precizējami autoruzraudzības kārtībā.</w:t>
            </w:r>
          </w:p>
          <w:p w:rsidR="00AB198F" w:rsidRPr="00B10205" w:rsidRDefault="00717D34" w:rsidP="00F82D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10205">
              <w:rPr>
                <w:sz w:val="22"/>
                <w:szCs w:val="22"/>
              </w:rPr>
              <w:t xml:space="preserve">3.1. </w:t>
            </w:r>
            <w:r w:rsidR="003F73C5" w:rsidRPr="00B10205">
              <w:rPr>
                <w:sz w:val="22"/>
                <w:szCs w:val="22"/>
              </w:rPr>
              <w:t xml:space="preserve">Projekta realizācijas </w:t>
            </w:r>
            <w:r w:rsidR="00CC00B9">
              <w:rPr>
                <w:sz w:val="22"/>
                <w:szCs w:val="22"/>
              </w:rPr>
              <w:t>1</w:t>
            </w:r>
            <w:r w:rsidR="003F73C5" w:rsidRPr="00B10205">
              <w:rPr>
                <w:sz w:val="22"/>
                <w:szCs w:val="22"/>
              </w:rPr>
              <w:t>.kārt</w:t>
            </w:r>
            <w:r w:rsidR="00A945FE" w:rsidRPr="00B10205">
              <w:rPr>
                <w:sz w:val="22"/>
                <w:szCs w:val="22"/>
              </w:rPr>
              <w:t>as sagatavošanas periodā</w:t>
            </w:r>
            <w:r w:rsidR="003F73C5" w:rsidRPr="00B10205">
              <w:rPr>
                <w:sz w:val="22"/>
                <w:szCs w:val="22"/>
              </w:rPr>
              <w:t xml:space="preserve"> jāprecizē zemūdens rievsienas attālums no piestātnes kordona līnijas</w:t>
            </w:r>
            <w:r w:rsidRPr="00B10205">
              <w:rPr>
                <w:sz w:val="22"/>
                <w:szCs w:val="22"/>
              </w:rPr>
              <w:t>.</w:t>
            </w:r>
            <w:r w:rsidR="003F73C5" w:rsidRPr="00B10205">
              <w:rPr>
                <w:sz w:val="22"/>
                <w:szCs w:val="22"/>
              </w:rPr>
              <w:t xml:space="preserve"> Jācenšas panākt pēc iespējas mazāks</w:t>
            </w:r>
            <w:r w:rsidR="00B10205">
              <w:rPr>
                <w:sz w:val="22"/>
                <w:szCs w:val="22"/>
              </w:rPr>
              <w:t xml:space="preserve"> šis</w:t>
            </w:r>
            <w:r w:rsidR="003F73C5" w:rsidRPr="00B10205">
              <w:rPr>
                <w:sz w:val="22"/>
                <w:szCs w:val="22"/>
              </w:rPr>
              <w:t xml:space="preserve"> attālums, ņemot vērā izvēlētā būvuzņēmēja tehniskās iespējas</w:t>
            </w:r>
            <w:r w:rsidR="007443B4" w:rsidRPr="00B10205">
              <w:rPr>
                <w:sz w:val="22"/>
                <w:szCs w:val="22"/>
              </w:rPr>
              <w:t xml:space="preserve"> un izmaksas</w:t>
            </w:r>
            <w:r w:rsidR="003F73C5" w:rsidRPr="00B10205">
              <w:rPr>
                <w:sz w:val="22"/>
                <w:szCs w:val="22"/>
              </w:rPr>
              <w:t>.</w:t>
            </w:r>
          </w:p>
          <w:p w:rsidR="00717D34" w:rsidRPr="00B10205" w:rsidRDefault="00717D34" w:rsidP="003D74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10205">
              <w:rPr>
                <w:sz w:val="22"/>
                <w:szCs w:val="22"/>
              </w:rPr>
              <w:t>3.2.</w:t>
            </w:r>
            <w:r w:rsidR="003F73C5" w:rsidRPr="00B10205">
              <w:rPr>
                <w:sz w:val="22"/>
                <w:szCs w:val="22"/>
              </w:rPr>
              <w:t xml:space="preserve"> </w:t>
            </w:r>
            <w:r w:rsidR="00B8442B">
              <w:rPr>
                <w:sz w:val="22"/>
                <w:szCs w:val="22"/>
              </w:rPr>
              <w:t xml:space="preserve">Tauvojot kuģus ar maksimālo iegrimi pie </w:t>
            </w:r>
            <w:r w:rsidR="0092417E">
              <w:rPr>
                <w:sz w:val="22"/>
                <w:szCs w:val="22"/>
              </w:rPr>
              <w:t>esošajiem fenderiem (</w:t>
            </w:r>
            <w:r w:rsidR="0092417E">
              <w:rPr>
                <w:sz w:val="22"/>
                <w:szCs w:val="22"/>
              </w:rPr>
              <w:sym w:font="Symbol" w:char="F0C6"/>
            </w:r>
            <w:r w:rsidR="0092417E">
              <w:rPr>
                <w:sz w:val="22"/>
                <w:szCs w:val="22"/>
              </w:rPr>
              <w:t xml:space="preserve">1000/500mm) un </w:t>
            </w:r>
            <w:r w:rsidR="00B8442B">
              <w:rPr>
                <w:sz w:val="22"/>
                <w:szCs w:val="22"/>
              </w:rPr>
              <w:t>zemiem ūdens līmeņiem akvatorijā, jāizvērtē visi faktori (vējš, viļņi, kuģa sānsvere), kuru rezultātā varētu notikt kuģa borta un zemūdens rievsienas saskare. Ja saskares iespējamība ir augsta, kuģa pietauvošana jāatliek. F</w:t>
            </w:r>
            <w:r w:rsidR="007443B4" w:rsidRPr="00B10205">
              <w:rPr>
                <w:sz w:val="22"/>
                <w:szCs w:val="22"/>
              </w:rPr>
              <w:t xml:space="preserve">enderu sistēmas renovāciju </w:t>
            </w:r>
            <w:r w:rsidR="00B8442B">
              <w:rPr>
                <w:sz w:val="22"/>
                <w:szCs w:val="22"/>
              </w:rPr>
              <w:t>(</w:t>
            </w:r>
            <w:r w:rsidR="007443B4" w:rsidRPr="00B10205">
              <w:rPr>
                <w:sz w:val="22"/>
                <w:szCs w:val="22"/>
              </w:rPr>
              <w:t>4.kārt</w:t>
            </w:r>
            <w:r w:rsidR="00B8442B">
              <w:rPr>
                <w:sz w:val="22"/>
                <w:szCs w:val="22"/>
              </w:rPr>
              <w:t>a</w:t>
            </w:r>
            <w:r w:rsidR="0092417E">
              <w:rPr>
                <w:sz w:val="22"/>
                <w:szCs w:val="22"/>
              </w:rPr>
              <w:t xml:space="preserve">, fenderi </w:t>
            </w:r>
            <w:r w:rsidR="0092417E">
              <w:rPr>
                <w:sz w:val="22"/>
                <w:szCs w:val="22"/>
              </w:rPr>
              <w:sym w:font="Symbol" w:char="F0C6"/>
            </w:r>
            <w:r w:rsidR="0092417E">
              <w:rPr>
                <w:sz w:val="22"/>
                <w:szCs w:val="22"/>
              </w:rPr>
              <w:t>1</w:t>
            </w:r>
            <w:r w:rsidR="0092417E">
              <w:rPr>
                <w:sz w:val="22"/>
                <w:szCs w:val="22"/>
              </w:rPr>
              <w:t>6</w:t>
            </w:r>
            <w:r w:rsidR="0092417E">
              <w:rPr>
                <w:sz w:val="22"/>
                <w:szCs w:val="22"/>
              </w:rPr>
              <w:t>00/</w:t>
            </w:r>
            <w:r w:rsidR="0092417E">
              <w:rPr>
                <w:sz w:val="22"/>
                <w:szCs w:val="22"/>
              </w:rPr>
              <w:t>8</w:t>
            </w:r>
            <w:r w:rsidR="0092417E">
              <w:rPr>
                <w:sz w:val="22"/>
                <w:szCs w:val="22"/>
              </w:rPr>
              <w:t>00mm</w:t>
            </w:r>
            <w:r w:rsidR="00B8442B">
              <w:rPr>
                <w:sz w:val="22"/>
                <w:szCs w:val="22"/>
              </w:rPr>
              <w:t>) ieteicams rea</w:t>
            </w:r>
            <w:bookmarkStart w:id="0" w:name="_GoBack"/>
            <w:bookmarkEnd w:id="0"/>
            <w:r w:rsidR="00B8442B">
              <w:rPr>
                <w:sz w:val="22"/>
                <w:szCs w:val="22"/>
              </w:rPr>
              <w:t>lizēt pēc iespējas ātrāk</w:t>
            </w:r>
            <w:r w:rsidR="00D450E1" w:rsidRPr="00B10205">
              <w:rPr>
                <w:sz w:val="22"/>
                <w:szCs w:val="22"/>
              </w:rPr>
              <w:t>.</w:t>
            </w:r>
            <w:r w:rsidR="003B00C2" w:rsidRPr="00B10205">
              <w:rPr>
                <w:sz w:val="22"/>
                <w:szCs w:val="22"/>
              </w:rPr>
              <w:t xml:space="preserve"> 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</w:tc>
      </w:tr>
      <w:tr w:rsidR="00AB198F">
        <w:trPr>
          <w:trHeight w:val="473"/>
        </w:trPr>
        <w:tc>
          <w:tcPr>
            <w:tcW w:w="9286" w:type="dxa"/>
            <w:gridSpan w:val="3"/>
          </w:tcPr>
          <w:p w:rsidR="00AB198F" w:rsidRDefault="00AB198F" w:rsidP="003D74B9">
            <w:pPr>
              <w:autoSpaceDE w:val="0"/>
              <w:autoSpaceDN w:val="0"/>
              <w:adjustRightInd w:val="0"/>
            </w:pPr>
          </w:p>
          <w:p w:rsidR="00AB198F" w:rsidRDefault="00AB198F" w:rsidP="003D74B9">
            <w:pPr>
              <w:autoSpaceDE w:val="0"/>
              <w:autoSpaceDN w:val="0"/>
              <w:adjustRightInd w:val="0"/>
            </w:pPr>
            <w:r>
              <w:t xml:space="preserve">Apliecinu, ka būvprojekta risinājumi </w:t>
            </w:r>
            <w:r w:rsidRPr="00F3393C">
              <w:rPr>
                <w:b/>
                <w:u w:val="single"/>
              </w:rPr>
              <w:t xml:space="preserve">atbilst </w:t>
            </w:r>
            <w:r w:rsidRPr="00F3393C">
              <w:t>/</w:t>
            </w:r>
            <w:r>
              <w:t xml:space="preserve"> </w:t>
            </w:r>
            <w:r w:rsidRPr="00F3393C">
              <w:t>neatbilst</w:t>
            </w:r>
            <w:r>
              <w:t xml:space="preserve"> </w:t>
            </w:r>
            <w:r w:rsidRPr="003D74B9">
              <w:rPr>
                <w:sz w:val="16"/>
                <w:szCs w:val="16"/>
              </w:rPr>
              <w:t>(vajadzīgo pasvītrot)</w:t>
            </w:r>
            <w:r>
              <w:t xml:space="preserve"> normatīvo aktu un tehnisko noteikumu prasībām.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</w:tc>
      </w:tr>
      <w:tr w:rsidR="00AB198F">
        <w:trPr>
          <w:trHeight w:val="473"/>
        </w:trPr>
        <w:tc>
          <w:tcPr>
            <w:tcW w:w="9286" w:type="dxa"/>
            <w:gridSpan w:val="3"/>
          </w:tcPr>
          <w:p w:rsidR="00AB198F" w:rsidRPr="003D74B9" w:rsidRDefault="00AB198F" w:rsidP="003D74B9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>
              <w:t>Atklātās neatbilstības</w:t>
            </w:r>
            <w:r w:rsidRPr="003D74B9">
              <w:rPr>
                <w:i/>
                <w:iCs/>
                <w:sz w:val="16"/>
                <w:szCs w:val="16"/>
              </w:rPr>
              <w:t xml:space="preserve"> (katras neatbilstības apraksts un atsauce uz tiesību normu, kuras prasības nav ievērotas)</w:t>
            </w:r>
            <w:r>
              <w:rPr>
                <w:i/>
                <w:iCs/>
                <w:sz w:val="16"/>
                <w:szCs w:val="16"/>
              </w:rPr>
              <w:t>.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  <w:p w:rsidR="00AB198F" w:rsidRDefault="00717D34" w:rsidP="003D74B9">
            <w:pPr>
              <w:autoSpaceDE w:val="0"/>
              <w:autoSpaceDN w:val="0"/>
              <w:adjustRightInd w:val="0"/>
            </w:pPr>
            <w:r>
              <w:t>Nav</w:t>
            </w:r>
            <w:r w:rsidR="00AB198F">
              <w:t>.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</w:tc>
      </w:tr>
      <w:tr w:rsidR="00AB198F">
        <w:trPr>
          <w:trHeight w:val="473"/>
        </w:trPr>
        <w:tc>
          <w:tcPr>
            <w:tcW w:w="9286" w:type="dxa"/>
            <w:gridSpan w:val="3"/>
          </w:tcPr>
          <w:p w:rsidR="00AB198F" w:rsidRPr="003D74B9" w:rsidRDefault="00AB198F" w:rsidP="003D74B9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>
              <w:t>Piezīmes</w:t>
            </w:r>
            <w:r w:rsidRPr="003D74B9">
              <w:rPr>
                <w:i/>
                <w:iCs/>
                <w:sz w:val="16"/>
                <w:szCs w:val="16"/>
              </w:rPr>
              <w:t xml:space="preserve"> (norādīt nepilnības, kuras jānovērš pirms būvprojekta iesniegšanas akceptēšanai būvvaldē)</w:t>
            </w:r>
            <w:r>
              <w:rPr>
                <w:i/>
                <w:iCs/>
                <w:sz w:val="16"/>
                <w:szCs w:val="16"/>
              </w:rPr>
              <w:t>.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  <w:p w:rsidR="00AB198F" w:rsidRDefault="00717D34" w:rsidP="003D74B9">
            <w:pPr>
              <w:autoSpaceDE w:val="0"/>
              <w:autoSpaceDN w:val="0"/>
              <w:adjustRightInd w:val="0"/>
            </w:pPr>
            <w:r>
              <w:t>Nav</w:t>
            </w:r>
            <w:r w:rsidR="00AB198F">
              <w:t>.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</w:tc>
      </w:tr>
      <w:tr w:rsidR="00AB198F">
        <w:trPr>
          <w:trHeight w:val="473"/>
        </w:trPr>
        <w:tc>
          <w:tcPr>
            <w:tcW w:w="9286" w:type="dxa"/>
            <w:gridSpan w:val="3"/>
          </w:tcPr>
          <w:p w:rsidR="00AB198F" w:rsidRDefault="00AB198F" w:rsidP="003D74B9">
            <w:pPr>
              <w:autoSpaceDE w:val="0"/>
              <w:autoSpaceDN w:val="0"/>
              <w:adjustRightInd w:val="0"/>
            </w:pPr>
            <w:r>
              <w:t>Veiktie aprēķini.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  <w:p w:rsidR="00AB198F" w:rsidRDefault="00717D34" w:rsidP="003D74B9">
            <w:pPr>
              <w:autoSpaceDE w:val="0"/>
              <w:autoSpaceDN w:val="0"/>
              <w:adjustRightInd w:val="0"/>
            </w:pPr>
            <w:r>
              <w:t>Nav</w:t>
            </w:r>
            <w:r w:rsidR="00AB198F">
              <w:t>.</w:t>
            </w:r>
          </w:p>
          <w:p w:rsidR="00AB198F" w:rsidRDefault="00AB198F" w:rsidP="003D74B9">
            <w:pPr>
              <w:autoSpaceDE w:val="0"/>
              <w:autoSpaceDN w:val="0"/>
              <w:adjustRightInd w:val="0"/>
            </w:pPr>
          </w:p>
        </w:tc>
      </w:tr>
      <w:tr w:rsidR="00AB198F">
        <w:trPr>
          <w:trHeight w:val="473"/>
        </w:trPr>
        <w:tc>
          <w:tcPr>
            <w:tcW w:w="9286" w:type="dxa"/>
            <w:gridSpan w:val="3"/>
          </w:tcPr>
          <w:p w:rsidR="00324F32" w:rsidRDefault="00324F32" w:rsidP="00AC2468">
            <w:pPr>
              <w:autoSpaceDE w:val="0"/>
              <w:autoSpaceDN w:val="0"/>
              <w:adjustRightInd w:val="0"/>
            </w:pPr>
          </w:p>
          <w:p w:rsidR="00AB198F" w:rsidRDefault="00AB198F" w:rsidP="00AC2468">
            <w:pPr>
              <w:autoSpaceDE w:val="0"/>
              <w:autoSpaceDN w:val="0"/>
              <w:adjustRightInd w:val="0"/>
            </w:pPr>
            <w:r>
              <w:t>Apliecinu, ka nepastāv apstākļi, kuru dēļ varētu uzskatīt, ka esmu ieinteresēts ekspertējamā</w:t>
            </w:r>
          </w:p>
          <w:p w:rsidR="00AB198F" w:rsidRDefault="00AB198F" w:rsidP="00AC2468">
            <w:pPr>
              <w:autoSpaceDE w:val="0"/>
              <w:autoSpaceDN w:val="0"/>
              <w:adjustRightInd w:val="0"/>
            </w:pPr>
            <w:r>
              <w:t>būvprojekta īstenošanā.</w:t>
            </w:r>
          </w:p>
          <w:p w:rsidR="00324F32" w:rsidRDefault="00324F32" w:rsidP="00AC2468">
            <w:pPr>
              <w:autoSpaceDE w:val="0"/>
              <w:autoSpaceDN w:val="0"/>
              <w:adjustRightInd w:val="0"/>
            </w:pPr>
          </w:p>
        </w:tc>
      </w:tr>
      <w:tr w:rsidR="00AB198F">
        <w:trPr>
          <w:trHeight w:val="473"/>
        </w:trPr>
        <w:tc>
          <w:tcPr>
            <w:tcW w:w="4788" w:type="dxa"/>
            <w:gridSpan w:val="2"/>
          </w:tcPr>
          <w:p w:rsidR="00AB198F" w:rsidRDefault="00AB198F" w:rsidP="00AC24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2468">
              <w:rPr>
                <w:sz w:val="20"/>
                <w:szCs w:val="20"/>
              </w:rPr>
              <w:t>Datums</w:t>
            </w:r>
          </w:p>
          <w:p w:rsidR="00AB198F" w:rsidRPr="000532AC" w:rsidRDefault="008D160F" w:rsidP="008D160F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  <w:r w:rsidR="00AB198F" w:rsidRPr="000532AC">
              <w:t>.</w:t>
            </w:r>
            <w:r w:rsidR="007D4B6A">
              <w:t>0</w:t>
            </w:r>
            <w:r>
              <w:t>3</w:t>
            </w:r>
            <w:r w:rsidR="00AB198F" w:rsidRPr="000532AC">
              <w:t>.201</w:t>
            </w:r>
            <w:r w:rsidR="00B10205">
              <w:t>3</w:t>
            </w:r>
            <w:r w:rsidR="00AB198F" w:rsidRPr="000532AC">
              <w:t>.</w:t>
            </w:r>
          </w:p>
        </w:tc>
        <w:tc>
          <w:tcPr>
            <w:tcW w:w="4498" w:type="dxa"/>
          </w:tcPr>
          <w:p w:rsidR="00AB198F" w:rsidRDefault="00AB198F" w:rsidP="00AC24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2468">
              <w:rPr>
                <w:sz w:val="20"/>
                <w:szCs w:val="20"/>
              </w:rPr>
              <w:t>Vieta</w:t>
            </w:r>
          </w:p>
          <w:p w:rsidR="00AB198F" w:rsidRPr="000532AC" w:rsidRDefault="00AB198F" w:rsidP="000532AC">
            <w:pPr>
              <w:autoSpaceDE w:val="0"/>
              <w:autoSpaceDN w:val="0"/>
              <w:adjustRightInd w:val="0"/>
              <w:jc w:val="center"/>
            </w:pPr>
            <w:r w:rsidRPr="000532AC">
              <w:t>Rīga</w:t>
            </w:r>
          </w:p>
        </w:tc>
      </w:tr>
      <w:tr w:rsidR="00AB198F">
        <w:trPr>
          <w:trHeight w:val="473"/>
        </w:trPr>
        <w:tc>
          <w:tcPr>
            <w:tcW w:w="4788" w:type="dxa"/>
            <w:gridSpan w:val="2"/>
          </w:tcPr>
          <w:p w:rsidR="00AB198F" w:rsidRDefault="00AB198F" w:rsidP="00AC24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2468">
              <w:rPr>
                <w:sz w:val="20"/>
                <w:szCs w:val="20"/>
              </w:rPr>
              <w:t>Ekspert</w:t>
            </w:r>
            <w:r w:rsidR="007D4B6A">
              <w:rPr>
                <w:sz w:val="20"/>
                <w:szCs w:val="20"/>
              </w:rPr>
              <w:t>īzes vadītājs</w:t>
            </w:r>
          </w:p>
          <w:p w:rsidR="0077287A" w:rsidRDefault="0077287A" w:rsidP="007D4B6A">
            <w:pPr>
              <w:autoSpaceDE w:val="0"/>
              <w:autoSpaceDN w:val="0"/>
              <w:adjustRightInd w:val="0"/>
              <w:jc w:val="center"/>
            </w:pPr>
          </w:p>
          <w:p w:rsidR="00AB198F" w:rsidRPr="000532AC" w:rsidRDefault="00B10205" w:rsidP="00B10205">
            <w:pPr>
              <w:autoSpaceDE w:val="0"/>
              <w:autoSpaceDN w:val="0"/>
              <w:adjustRightInd w:val="0"/>
              <w:jc w:val="center"/>
            </w:pPr>
            <w:r>
              <w:t>Nikolajs</w:t>
            </w:r>
            <w:r w:rsidR="00AB198F" w:rsidRPr="000532AC">
              <w:t xml:space="preserve"> </w:t>
            </w:r>
            <w:r>
              <w:t>Burins</w:t>
            </w:r>
          </w:p>
        </w:tc>
        <w:tc>
          <w:tcPr>
            <w:tcW w:w="4498" w:type="dxa"/>
          </w:tcPr>
          <w:p w:rsidR="00AB198F" w:rsidRPr="00AC2468" w:rsidRDefault="00AB198F" w:rsidP="00AC24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2468">
              <w:rPr>
                <w:sz w:val="20"/>
                <w:szCs w:val="20"/>
              </w:rPr>
              <w:t>Paraksts</w:t>
            </w:r>
          </w:p>
        </w:tc>
      </w:tr>
    </w:tbl>
    <w:p w:rsidR="00962A4A" w:rsidRPr="007D4B6A" w:rsidRDefault="00962A4A" w:rsidP="00AC2468">
      <w:pPr>
        <w:autoSpaceDE w:val="0"/>
        <w:autoSpaceDN w:val="0"/>
        <w:adjustRightInd w:val="0"/>
        <w:rPr>
          <w:i/>
          <w:sz w:val="16"/>
          <w:szCs w:val="16"/>
        </w:rPr>
      </w:pPr>
      <w:r w:rsidRPr="007D4B6A">
        <w:rPr>
          <w:i/>
          <w:sz w:val="16"/>
          <w:szCs w:val="16"/>
        </w:rPr>
        <w:t xml:space="preserve">Piezīme. Dokumenta rekvizītus "datums" un "paraksts" neaizpilda, ja elektroniskais </w:t>
      </w:r>
      <w:r w:rsidR="00AC2468" w:rsidRPr="007D4B6A">
        <w:rPr>
          <w:i/>
          <w:sz w:val="16"/>
          <w:szCs w:val="16"/>
        </w:rPr>
        <w:t>d</w:t>
      </w:r>
      <w:r w:rsidRPr="007D4B6A">
        <w:rPr>
          <w:i/>
          <w:sz w:val="16"/>
          <w:szCs w:val="16"/>
        </w:rPr>
        <w:t>okuments ir sagatavots</w:t>
      </w:r>
      <w:r w:rsidR="00AC2468" w:rsidRPr="007D4B6A">
        <w:rPr>
          <w:i/>
          <w:sz w:val="16"/>
          <w:szCs w:val="16"/>
        </w:rPr>
        <w:t xml:space="preserve"> </w:t>
      </w:r>
      <w:r w:rsidRPr="007D4B6A">
        <w:rPr>
          <w:i/>
          <w:sz w:val="16"/>
          <w:szCs w:val="16"/>
        </w:rPr>
        <w:t xml:space="preserve">atbilstoši normatīvajiem aktiem par elektronisko dokumentu </w:t>
      </w:r>
      <w:r w:rsidR="00AC2468" w:rsidRPr="007D4B6A">
        <w:rPr>
          <w:i/>
          <w:sz w:val="16"/>
          <w:szCs w:val="16"/>
        </w:rPr>
        <w:t>n</w:t>
      </w:r>
      <w:r w:rsidRPr="007D4B6A">
        <w:rPr>
          <w:i/>
          <w:sz w:val="16"/>
          <w:szCs w:val="16"/>
        </w:rPr>
        <w:t>oformēšanu.</w:t>
      </w:r>
    </w:p>
    <w:p w:rsidR="00962A4A" w:rsidRDefault="00962A4A" w:rsidP="00962A4A"/>
    <w:p w:rsidR="00962A4A" w:rsidRPr="008871C7" w:rsidRDefault="00962A4A" w:rsidP="00962A4A">
      <w:pPr>
        <w:rPr>
          <w:szCs w:val="32"/>
        </w:rPr>
      </w:pPr>
    </w:p>
    <w:sectPr w:rsidR="00962A4A" w:rsidRPr="008871C7" w:rsidSect="008871C7">
      <w:footerReference w:type="even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4C8" w:rsidRDefault="004054C8">
      <w:r>
        <w:separator/>
      </w:r>
    </w:p>
  </w:endnote>
  <w:endnote w:type="continuationSeparator" w:id="0">
    <w:p w:rsidR="004054C8" w:rsidRDefault="0040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36" w:rsidRDefault="007B5D36" w:rsidP="009155A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5D36" w:rsidRDefault="007B5D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36" w:rsidRDefault="007B5D36" w:rsidP="009155A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417E">
      <w:rPr>
        <w:rStyle w:val="PageNumber"/>
        <w:noProof/>
      </w:rPr>
      <w:t>3</w:t>
    </w:r>
    <w:r>
      <w:rPr>
        <w:rStyle w:val="PageNumber"/>
      </w:rPr>
      <w:fldChar w:fldCharType="end"/>
    </w:r>
  </w:p>
  <w:p w:rsidR="007B5D36" w:rsidRDefault="007B5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4C8" w:rsidRDefault="004054C8">
      <w:r>
        <w:separator/>
      </w:r>
    </w:p>
  </w:footnote>
  <w:footnote w:type="continuationSeparator" w:id="0">
    <w:p w:rsidR="004054C8" w:rsidRDefault="00405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7CB"/>
    <w:multiLevelType w:val="hybridMultilevel"/>
    <w:tmpl w:val="C6A2C1DC"/>
    <w:lvl w:ilvl="0" w:tplc="11E4DF0E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F564410"/>
    <w:multiLevelType w:val="hybridMultilevel"/>
    <w:tmpl w:val="1398EDFC"/>
    <w:lvl w:ilvl="0" w:tplc="CBF63C8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FE606F4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47"/>
    <w:rsid w:val="00000E09"/>
    <w:rsid w:val="0001440B"/>
    <w:rsid w:val="00024B99"/>
    <w:rsid w:val="000532AC"/>
    <w:rsid w:val="0005444D"/>
    <w:rsid w:val="00070BE2"/>
    <w:rsid w:val="00092661"/>
    <w:rsid w:val="00096856"/>
    <w:rsid w:val="000A350D"/>
    <w:rsid w:val="000C2188"/>
    <w:rsid w:val="000C568C"/>
    <w:rsid w:val="000F3DE8"/>
    <w:rsid w:val="00101914"/>
    <w:rsid w:val="00113423"/>
    <w:rsid w:val="0018381B"/>
    <w:rsid w:val="00187A48"/>
    <w:rsid w:val="00191550"/>
    <w:rsid w:val="001A05BF"/>
    <w:rsid w:val="001B19E3"/>
    <w:rsid w:val="001C1B8D"/>
    <w:rsid w:val="001C3836"/>
    <w:rsid w:val="001F4FFE"/>
    <w:rsid w:val="002022ED"/>
    <w:rsid w:val="00202BC9"/>
    <w:rsid w:val="0021713F"/>
    <w:rsid w:val="00265F6C"/>
    <w:rsid w:val="00275D8B"/>
    <w:rsid w:val="002A5A25"/>
    <w:rsid w:val="002F264B"/>
    <w:rsid w:val="002F7159"/>
    <w:rsid w:val="00324F32"/>
    <w:rsid w:val="00347851"/>
    <w:rsid w:val="003B00C2"/>
    <w:rsid w:val="003C241B"/>
    <w:rsid w:val="003D74B9"/>
    <w:rsid w:val="003F2014"/>
    <w:rsid w:val="003F73C5"/>
    <w:rsid w:val="004054C8"/>
    <w:rsid w:val="004239FF"/>
    <w:rsid w:val="00457E47"/>
    <w:rsid w:val="00463C52"/>
    <w:rsid w:val="00473213"/>
    <w:rsid w:val="00490445"/>
    <w:rsid w:val="004E5979"/>
    <w:rsid w:val="0052590C"/>
    <w:rsid w:val="00545E86"/>
    <w:rsid w:val="00572753"/>
    <w:rsid w:val="005947F3"/>
    <w:rsid w:val="005D56E1"/>
    <w:rsid w:val="005F52B3"/>
    <w:rsid w:val="00664046"/>
    <w:rsid w:val="00664C7B"/>
    <w:rsid w:val="006A4CF0"/>
    <w:rsid w:val="006A6D2E"/>
    <w:rsid w:val="006B5DE4"/>
    <w:rsid w:val="006E4B19"/>
    <w:rsid w:val="006E7F93"/>
    <w:rsid w:val="006F5EC7"/>
    <w:rsid w:val="00717D34"/>
    <w:rsid w:val="00727815"/>
    <w:rsid w:val="007443B4"/>
    <w:rsid w:val="00760113"/>
    <w:rsid w:val="0077287A"/>
    <w:rsid w:val="00782497"/>
    <w:rsid w:val="007B5D36"/>
    <w:rsid w:val="007D4B6A"/>
    <w:rsid w:val="007E2DBC"/>
    <w:rsid w:val="007F12B5"/>
    <w:rsid w:val="00824917"/>
    <w:rsid w:val="008403A1"/>
    <w:rsid w:val="008834F3"/>
    <w:rsid w:val="00886244"/>
    <w:rsid w:val="008871C7"/>
    <w:rsid w:val="008D1045"/>
    <w:rsid w:val="008D160F"/>
    <w:rsid w:val="008E16AE"/>
    <w:rsid w:val="008F46B8"/>
    <w:rsid w:val="009034F0"/>
    <w:rsid w:val="00906FC2"/>
    <w:rsid w:val="009155A3"/>
    <w:rsid w:val="00915ED4"/>
    <w:rsid w:val="0092417E"/>
    <w:rsid w:val="00956891"/>
    <w:rsid w:val="00962A4A"/>
    <w:rsid w:val="00976706"/>
    <w:rsid w:val="009839BB"/>
    <w:rsid w:val="009A195D"/>
    <w:rsid w:val="009B506D"/>
    <w:rsid w:val="009B6275"/>
    <w:rsid w:val="00A21111"/>
    <w:rsid w:val="00A35684"/>
    <w:rsid w:val="00A446F1"/>
    <w:rsid w:val="00A4477D"/>
    <w:rsid w:val="00A945FE"/>
    <w:rsid w:val="00A97649"/>
    <w:rsid w:val="00AB198F"/>
    <w:rsid w:val="00AC2468"/>
    <w:rsid w:val="00AC33B6"/>
    <w:rsid w:val="00AE18CE"/>
    <w:rsid w:val="00B10205"/>
    <w:rsid w:val="00B37289"/>
    <w:rsid w:val="00B66F1A"/>
    <w:rsid w:val="00B8442B"/>
    <w:rsid w:val="00B84AD2"/>
    <w:rsid w:val="00B955FD"/>
    <w:rsid w:val="00BA3A41"/>
    <w:rsid w:val="00BC1319"/>
    <w:rsid w:val="00BD202A"/>
    <w:rsid w:val="00BD6689"/>
    <w:rsid w:val="00C0763B"/>
    <w:rsid w:val="00C10666"/>
    <w:rsid w:val="00C12A16"/>
    <w:rsid w:val="00C14A34"/>
    <w:rsid w:val="00C219FE"/>
    <w:rsid w:val="00C322B7"/>
    <w:rsid w:val="00C407E9"/>
    <w:rsid w:val="00C5271F"/>
    <w:rsid w:val="00C712F3"/>
    <w:rsid w:val="00C92E1B"/>
    <w:rsid w:val="00CA0929"/>
    <w:rsid w:val="00CC00B9"/>
    <w:rsid w:val="00CD042B"/>
    <w:rsid w:val="00CE7050"/>
    <w:rsid w:val="00D17661"/>
    <w:rsid w:val="00D450E1"/>
    <w:rsid w:val="00D87E17"/>
    <w:rsid w:val="00DA7B2B"/>
    <w:rsid w:val="00DC0217"/>
    <w:rsid w:val="00DF26B6"/>
    <w:rsid w:val="00E16BC3"/>
    <w:rsid w:val="00E23CC0"/>
    <w:rsid w:val="00E354E6"/>
    <w:rsid w:val="00E356C5"/>
    <w:rsid w:val="00EB45B3"/>
    <w:rsid w:val="00EC0F6B"/>
    <w:rsid w:val="00F259B1"/>
    <w:rsid w:val="00F315DB"/>
    <w:rsid w:val="00F3393C"/>
    <w:rsid w:val="00F506DB"/>
    <w:rsid w:val="00F56B04"/>
    <w:rsid w:val="00F82D1A"/>
    <w:rsid w:val="00F95F88"/>
    <w:rsid w:val="00F97D14"/>
    <w:rsid w:val="00FB428D"/>
    <w:rsid w:val="00FD1C48"/>
    <w:rsid w:val="00FD65FF"/>
    <w:rsid w:val="00FD6E34"/>
    <w:rsid w:val="00FE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57E47"/>
    <w:rPr>
      <w:rFonts w:ascii="Verdana" w:hAnsi="Verdana" w:hint="default"/>
      <w:strike w:val="0"/>
      <w:dstrike w:val="0"/>
      <w:color w:val="333399"/>
      <w:sz w:val="15"/>
      <w:szCs w:val="15"/>
      <w:u w:val="none"/>
      <w:effect w:val="none"/>
    </w:rPr>
  </w:style>
  <w:style w:type="paragraph" w:customStyle="1" w:styleId="fixed">
    <w:name w:val="fixed"/>
    <w:basedOn w:val="Normal"/>
    <w:rsid w:val="00457E47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styleId="z-TopofForm">
    <w:name w:val="HTML Top of Form"/>
    <w:basedOn w:val="Normal"/>
    <w:next w:val="Normal"/>
    <w:hidden/>
    <w:rsid w:val="00457E4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457E4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rsid w:val="00457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322B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202BC9"/>
  </w:style>
  <w:style w:type="character" w:customStyle="1" w:styleId="apple-converted-space">
    <w:name w:val="apple-converted-space"/>
    <w:basedOn w:val="DefaultParagraphFont"/>
    <w:rsid w:val="00886244"/>
  </w:style>
  <w:style w:type="paragraph" w:styleId="Footer">
    <w:name w:val="footer"/>
    <w:basedOn w:val="Normal"/>
    <w:rsid w:val="00275D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75D8B"/>
  </w:style>
  <w:style w:type="paragraph" w:styleId="Header">
    <w:name w:val="header"/>
    <w:basedOn w:val="Normal"/>
    <w:link w:val="HeaderChar"/>
    <w:rsid w:val="009A19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A195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82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57E47"/>
    <w:rPr>
      <w:rFonts w:ascii="Verdana" w:hAnsi="Verdana" w:hint="default"/>
      <w:strike w:val="0"/>
      <w:dstrike w:val="0"/>
      <w:color w:val="333399"/>
      <w:sz w:val="15"/>
      <w:szCs w:val="15"/>
      <w:u w:val="none"/>
      <w:effect w:val="none"/>
    </w:rPr>
  </w:style>
  <w:style w:type="paragraph" w:customStyle="1" w:styleId="fixed">
    <w:name w:val="fixed"/>
    <w:basedOn w:val="Normal"/>
    <w:rsid w:val="00457E47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styleId="z-TopofForm">
    <w:name w:val="HTML Top of Form"/>
    <w:basedOn w:val="Normal"/>
    <w:next w:val="Normal"/>
    <w:hidden/>
    <w:rsid w:val="00457E4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457E4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rsid w:val="00457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322B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202BC9"/>
  </w:style>
  <w:style w:type="character" w:customStyle="1" w:styleId="apple-converted-space">
    <w:name w:val="apple-converted-space"/>
    <w:basedOn w:val="DefaultParagraphFont"/>
    <w:rsid w:val="00886244"/>
  </w:style>
  <w:style w:type="paragraph" w:styleId="Footer">
    <w:name w:val="footer"/>
    <w:basedOn w:val="Normal"/>
    <w:rsid w:val="00275D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75D8B"/>
  </w:style>
  <w:style w:type="paragraph" w:styleId="Header">
    <w:name w:val="header"/>
    <w:basedOn w:val="Normal"/>
    <w:link w:val="HeaderChar"/>
    <w:rsid w:val="009A19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A195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82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0">
      <w:marLeft w:val="0"/>
      <w:marRight w:val="0"/>
      <w:marTop w:val="126"/>
      <w:marBottom w:val="0"/>
      <w:divBdr>
        <w:top w:val="single" w:sz="4" w:space="0" w:color="D0D0D0"/>
        <w:left w:val="none" w:sz="0" w:space="0" w:color="auto"/>
        <w:bottom w:val="none" w:sz="0" w:space="0" w:color="auto"/>
        <w:right w:val="none" w:sz="0" w:space="0" w:color="auto"/>
      </w:divBdr>
    </w:div>
    <w:div w:id="169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4947</Words>
  <Characters>2820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Ekspertīzes atzinums</vt:lpstr>
    </vt:vector>
  </TitlesOfParts>
  <Company>JMIb</Company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Ekspertīzes atzinums</dc:title>
  <dc:creator>JM</dc:creator>
  <cp:lastModifiedBy>juris</cp:lastModifiedBy>
  <cp:revision>71</cp:revision>
  <cp:lastPrinted>2009-01-19T19:25:00Z</cp:lastPrinted>
  <dcterms:created xsi:type="dcterms:W3CDTF">2012-03-31T14:16:00Z</dcterms:created>
  <dcterms:modified xsi:type="dcterms:W3CDTF">2013-03-25T09:29:00Z</dcterms:modified>
</cp:coreProperties>
</file>